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29B" w:rsidRPr="00E0680C" w:rsidRDefault="0058029B" w:rsidP="0058029B">
      <w:pPr>
        <w:jc w:val="center"/>
        <w:rPr>
          <w:b/>
          <w:sz w:val="32"/>
          <w:szCs w:val="32"/>
        </w:rPr>
      </w:pPr>
      <w:r w:rsidRPr="00E0680C">
        <w:rPr>
          <w:b/>
          <w:sz w:val="32"/>
          <w:szCs w:val="32"/>
        </w:rPr>
        <w:t>ИРКУТСКАЯ ОБЛАСТЬ</w:t>
      </w:r>
    </w:p>
    <w:p w:rsidR="0058029B" w:rsidRPr="00E0680C" w:rsidRDefault="0058029B" w:rsidP="0058029B">
      <w:pPr>
        <w:jc w:val="center"/>
        <w:rPr>
          <w:b/>
          <w:sz w:val="32"/>
          <w:szCs w:val="32"/>
        </w:rPr>
      </w:pPr>
      <w:r w:rsidRPr="00E0680C">
        <w:rPr>
          <w:b/>
          <w:sz w:val="32"/>
          <w:szCs w:val="32"/>
        </w:rPr>
        <w:t>ТУЛУНСКИЙ РАЙОН</w:t>
      </w:r>
    </w:p>
    <w:p w:rsidR="0058029B" w:rsidRPr="00E0680C" w:rsidRDefault="0058029B" w:rsidP="0058029B">
      <w:pPr>
        <w:jc w:val="center"/>
        <w:rPr>
          <w:b/>
          <w:sz w:val="32"/>
          <w:szCs w:val="32"/>
        </w:rPr>
      </w:pPr>
      <w:r w:rsidRPr="00E0680C">
        <w:rPr>
          <w:b/>
          <w:sz w:val="32"/>
          <w:szCs w:val="32"/>
        </w:rPr>
        <w:t>АДМИНИСТРАЦИЯ</w:t>
      </w:r>
    </w:p>
    <w:p w:rsidR="0058029B" w:rsidRPr="00E0680C" w:rsidRDefault="0058029B" w:rsidP="0058029B">
      <w:pPr>
        <w:jc w:val="center"/>
        <w:rPr>
          <w:b/>
          <w:sz w:val="32"/>
          <w:szCs w:val="32"/>
        </w:rPr>
      </w:pPr>
      <w:r w:rsidRPr="00E0680C">
        <w:rPr>
          <w:b/>
          <w:sz w:val="32"/>
          <w:szCs w:val="32"/>
        </w:rPr>
        <w:t>ШЕРАГУЛЬСКОГО СЕЛЬСКОГО ПОСЕЛЕНИЯ</w:t>
      </w:r>
    </w:p>
    <w:p w:rsidR="0058029B" w:rsidRPr="00E0680C" w:rsidRDefault="0058029B" w:rsidP="0058029B">
      <w:pPr>
        <w:rPr>
          <w:b/>
          <w:sz w:val="32"/>
          <w:szCs w:val="32"/>
        </w:rPr>
      </w:pPr>
    </w:p>
    <w:p w:rsidR="0058029B" w:rsidRPr="00E0680C" w:rsidRDefault="0058029B" w:rsidP="0058029B">
      <w:pPr>
        <w:jc w:val="center"/>
        <w:rPr>
          <w:b/>
          <w:sz w:val="32"/>
          <w:szCs w:val="32"/>
        </w:rPr>
      </w:pPr>
      <w:r w:rsidRPr="00E0680C">
        <w:rPr>
          <w:b/>
          <w:sz w:val="32"/>
          <w:szCs w:val="32"/>
        </w:rPr>
        <w:t>РАСПОРЯЖЕНИЕ</w:t>
      </w:r>
    </w:p>
    <w:p w:rsidR="0058029B" w:rsidRDefault="0058029B" w:rsidP="0058029B">
      <w:pPr>
        <w:jc w:val="center"/>
      </w:pPr>
    </w:p>
    <w:tbl>
      <w:tblPr>
        <w:tblStyle w:val="TableNormal"/>
        <w:tblW w:w="0" w:type="auto"/>
        <w:tblInd w:w="126" w:type="dxa"/>
        <w:tblLayout w:type="fixed"/>
        <w:tblLook w:val="01E0"/>
      </w:tblPr>
      <w:tblGrid>
        <w:gridCol w:w="3418"/>
        <w:gridCol w:w="6478"/>
      </w:tblGrid>
      <w:tr w:rsidR="001E3EEC" w:rsidTr="00CD42B3">
        <w:trPr>
          <w:trHeight w:val="363"/>
        </w:trPr>
        <w:tc>
          <w:tcPr>
            <w:tcW w:w="3418" w:type="dxa"/>
          </w:tcPr>
          <w:p w:rsidR="001E3EEC" w:rsidRPr="00CD42B3" w:rsidRDefault="0058029B" w:rsidP="003A0002">
            <w:pPr>
              <w:pStyle w:val="TableParagraph"/>
              <w:ind w:left="20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«25» февраля </w:t>
            </w:r>
            <w:r w:rsidR="00CD42B3" w:rsidRPr="00CD42B3">
              <w:rPr>
                <w:b/>
                <w:sz w:val="28"/>
                <w:szCs w:val="28"/>
              </w:rPr>
              <w:t>202</w:t>
            </w:r>
            <w:r w:rsidR="00AD6367">
              <w:rPr>
                <w:b/>
                <w:sz w:val="28"/>
                <w:szCs w:val="28"/>
              </w:rPr>
              <w:t xml:space="preserve">5 </w:t>
            </w:r>
            <w:r w:rsidR="00CD42B3" w:rsidRPr="00CD42B3">
              <w:rPr>
                <w:b/>
                <w:sz w:val="28"/>
                <w:szCs w:val="28"/>
              </w:rPr>
              <w:t>г.</w:t>
            </w:r>
          </w:p>
        </w:tc>
        <w:tc>
          <w:tcPr>
            <w:tcW w:w="6478" w:type="dxa"/>
          </w:tcPr>
          <w:p w:rsidR="001E3EEC" w:rsidRPr="00CD42B3" w:rsidRDefault="00CD42B3" w:rsidP="00AD6367">
            <w:pPr>
              <w:pStyle w:val="TableParagraph"/>
              <w:tabs>
                <w:tab w:val="left" w:pos="6480"/>
              </w:tabs>
              <w:ind w:left="786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</w:t>
            </w:r>
            <w:r w:rsidRPr="00CD42B3">
              <w:rPr>
                <w:b/>
                <w:sz w:val="28"/>
                <w:szCs w:val="28"/>
              </w:rPr>
              <w:t xml:space="preserve">                     </w:t>
            </w:r>
            <w:r w:rsidR="0058029B">
              <w:rPr>
                <w:b/>
                <w:sz w:val="28"/>
                <w:szCs w:val="28"/>
              </w:rPr>
              <w:t xml:space="preserve">                       </w:t>
            </w:r>
            <w:r w:rsidRPr="00CD42B3">
              <w:rPr>
                <w:b/>
                <w:sz w:val="28"/>
                <w:szCs w:val="28"/>
              </w:rPr>
              <w:t xml:space="preserve">  </w:t>
            </w:r>
            <w:r w:rsidR="000B0ADE" w:rsidRPr="00CD42B3">
              <w:rPr>
                <w:b/>
                <w:sz w:val="28"/>
                <w:szCs w:val="28"/>
              </w:rPr>
              <w:t>№</w:t>
            </w:r>
            <w:r w:rsidR="000B0ADE" w:rsidRPr="00CD42B3">
              <w:rPr>
                <w:b/>
                <w:spacing w:val="-2"/>
                <w:sz w:val="28"/>
                <w:szCs w:val="28"/>
              </w:rPr>
              <w:t xml:space="preserve"> </w:t>
            </w:r>
            <w:r w:rsidR="0058029B">
              <w:rPr>
                <w:b/>
                <w:spacing w:val="-2"/>
                <w:sz w:val="28"/>
                <w:szCs w:val="28"/>
              </w:rPr>
              <w:t>23</w:t>
            </w:r>
            <w:r w:rsidR="003A0002">
              <w:rPr>
                <w:b/>
                <w:spacing w:val="-2"/>
                <w:sz w:val="28"/>
                <w:szCs w:val="28"/>
              </w:rPr>
              <w:t>-р</w:t>
            </w:r>
          </w:p>
        </w:tc>
      </w:tr>
    </w:tbl>
    <w:p w:rsidR="001E3EEC" w:rsidRPr="00CD42B3" w:rsidRDefault="0058029B" w:rsidP="00CD42B3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с. Шерагул</w:t>
      </w:r>
    </w:p>
    <w:p w:rsidR="001E3EEC" w:rsidRPr="008056E0" w:rsidRDefault="001E3EEC">
      <w:pPr>
        <w:pStyle w:val="a3"/>
        <w:rPr>
          <w:sz w:val="16"/>
          <w:szCs w:val="16"/>
        </w:rPr>
      </w:pPr>
    </w:p>
    <w:p w:rsidR="008E78C9" w:rsidRPr="00C1790C" w:rsidRDefault="000B0ADE" w:rsidP="008056E0">
      <w:pPr>
        <w:pStyle w:val="a3"/>
        <w:tabs>
          <w:tab w:val="left" w:pos="1843"/>
          <w:tab w:val="left" w:pos="4820"/>
        </w:tabs>
        <w:ind w:left="318" w:right="2840" w:firstLine="675"/>
        <w:jc w:val="both"/>
        <w:rPr>
          <w:rFonts w:eastAsiaTheme="minorHAnsi"/>
          <w:b/>
          <w:bCs/>
          <w:i/>
          <w:sz w:val="27"/>
          <w:szCs w:val="27"/>
        </w:rPr>
      </w:pPr>
      <w:r w:rsidRPr="00C1790C">
        <w:rPr>
          <w:b/>
          <w:i/>
          <w:sz w:val="27"/>
          <w:szCs w:val="27"/>
        </w:rPr>
        <w:t>Об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утверждении</w:t>
      </w:r>
      <w:r w:rsidR="0058029B">
        <w:rPr>
          <w:b/>
          <w:i/>
          <w:sz w:val="27"/>
          <w:szCs w:val="27"/>
        </w:rPr>
        <w:t xml:space="preserve"> (актуализации</w:t>
      </w:r>
      <w:r w:rsidR="00936BEE" w:rsidRPr="00C1790C">
        <w:rPr>
          <w:b/>
          <w:i/>
          <w:sz w:val="27"/>
          <w:szCs w:val="27"/>
        </w:rPr>
        <w:t>)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плана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мероприятий</w:t>
      </w:r>
      <w:r w:rsidRPr="00C1790C">
        <w:rPr>
          <w:b/>
          <w:i/>
          <w:spacing w:val="-57"/>
          <w:sz w:val="27"/>
          <w:szCs w:val="27"/>
        </w:rPr>
        <w:t xml:space="preserve"> </w:t>
      </w:r>
      <w:r w:rsidRPr="00C1790C">
        <w:rPr>
          <w:b/>
          <w:i/>
          <w:sz w:val="27"/>
          <w:szCs w:val="27"/>
        </w:rPr>
        <w:t>по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>повышению эффективности бюджетных расходов</w:t>
      </w:r>
      <w:r w:rsidR="0016275C" w:rsidRPr="00C1790C">
        <w:rPr>
          <w:b/>
          <w:i/>
          <w:sz w:val="27"/>
          <w:szCs w:val="27"/>
        </w:rPr>
        <w:t xml:space="preserve"> бюджета</w:t>
      </w:r>
      <w:r w:rsidR="0016275C" w:rsidRPr="00C1790C">
        <w:rPr>
          <w:b/>
          <w:i/>
          <w:spacing w:val="-57"/>
          <w:sz w:val="27"/>
          <w:szCs w:val="27"/>
        </w:rPr>
        <w:t xml:space="preserve"> </w:t>
      </w:r>
      <w:r w:rsidR="00CD1A5A" w:rsidRPr="00C1790C">
        <w:rPr>
          <w:b/>
          <w:i/>
          <w:spacing w:val="-57"/>
          <w:sz w:val="27"/>
          <w:szCs w:val="27"/>
        </w:rPr>
        <w:t xml:space="preserve"> </w:t>
      </w:r>
      <w:r w:rsidR="0058029B">
        <w:rPr>
          <w:b/>
          <w:i/>
          <w:sz w:val="27"/>
          <w:szCs w:val="27"/>
        </w:rPr>
        <w:t>Шерагульского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сельского</w:t>
      </w:r>
      <w:r w:rsidR="0016275C" w:rsidRPr="00C1790C">
        <w:rPr>
          <w:b/>
          <w:i/>
          <w:spacing w:val="1"/>
          <w:sz w:val="27"/>
          <w:szCs w:val="27"/>
        </w:rPr>
        <w:t xml:space="preserve"> </w:t>
      </w:r>
      <w:r w:rsidR="0016275C" w:rsidRPr="00C1790C">
        <w:rPr>
          <w:b/>
          <w:i/>
          <w:sz w:val="27"/>
          <w:szCs w:val="27"/>
        </w:rPr>
        <w:t>поселения</w:t>
      </w:r>
      <w:r w:rsidR="0016275C" w:rsidRPr="00C1790C">
        <w:rPr>
          <w:rFonts w:eastAsiaTheme="minorHAnsi"/>
          <w:b/>
          <w:bCs/>
          <w:i/>
          <w:sz w:val="27"/>
          <w:szCs w:val="27"/>
        </w:rPr>
        <w:t xml:space="preserve">, </w:t>
      </w:r>
      <w:proofErr w:type="gramStart"/>
      <w:r w:rsidR="0016275C" w:rsidRPr="00C1790C">
        <w:rPr>
          <w:rFonts w:eastAsiaTheme="minorHAnsi"/>
          <w:b/>
          <w:bCs/>
          <w:i/>
          <w:sz w:val="27"/>
          <w:szCs w:val="27"/>
        </w:rPr>
        <w:t>предусматривающего</w:t>
      </w:r>
      <w:proofErr w:type="gramEnd"/>
      <w:r w:rsidR="0016275C" w:rsidRPr="00C1790C">
        <w:rPr>
          <w:rFonts w:eastAsiaTheme="minorHAnsi"/>
          <w:b/>
          <w:bCs/>
          <w:i/>
          <w:sz w:val="27"/>
          <w:szCs w:val="27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</w:t>
      </w:r>
      <w:r w:rsidR="00B558AA" w:rsidRPr="00C1790C">
        <w:rPr>
          <w:rFonts w:eastAsiaTheme="minorHAnsi"/>
          <w:b/>
          <w:bCs/>
          <w:i/>
          <w:sz w:val="27"/>
          <w:szCs w:val="27"/>
        </w:rPr>
        <w:t>щих учреждений, и его реализации</w:t>
      </w:r>
      <w:r w:rsidRPr="00C1790C">
        <w:rPr>
          <w:b/>
          <w:i/>
          <w:spacing w:val="1"/>
          <w:sz w:val="27"/>
          <w:szCs w:val="27"/>
        </w:rPr>
        <w:t xml:space="preserve"> </w:t>
      </w:r>
      <w:r w:rsidR="008056E0" w:rsidRPr="00C1790C">
        <w:rPr>
          <w:b/>
          <w:i/>
          <w:spacing w:val="1"/>
          <w:sz w:val="27"/>
          <w:szCs w:val="27"/>
        </w:rPr>
        <w:t>в 2025 году</w:t>
      </w:r>
    </w:p>
    <w:p w:rsidR="001E3EEC" w:rsidRPr="00C1790C" w:rsidRDefault="001E3EEC" w:rsidP="008E78C9">
      <w:pPr>
        <w:pStyle w:val="a3"/>
        <w:rPr>
          <w:sz w:val="16"/>
          <w:szCs w:val="16"/>
        </w:rPr>
      </w:pPr>
    </w:p>
    <w:p w:rsidR="001E3EEC" w:rsidRPr="00C1790C" w:rsidRDefault="000B0ADE">
      <w:pPr>
        <w:pStyle w:val="a3"/>
        <w:spacing w:before="160"/>
        <w:ind w:left="318" w:right="106" w:firstLine="707"/>
        <w:jc w:val="both"/>
        <w:rPr>
          <w:sz w:val="27"/>
          <w:szCs w:val="27"/>
        </w:rPr>
      </w:pPr>
      <w:proofErr w:type="gramStart"/>
      <w:r w:rsidRPr="00C1790C">
        <w:rPr>
          <w:sz w:val="27"/>
          <w:szCs w:val="27"/>
        </w:rPr>
        <w:t>В соответствии с Соглашением о мерах по социально-экономическому развитию и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 xml:space="preserve">оздоровлению муниципальных финансов </w:t>
      </w:r>
      <w:r w:rsidR="00CD42B3" w:rsidRPr="00C1790C">
        <w:rPr>
          <w:sz w:val="27"/>
          <w:szCs w:val="27"/>
        </w:rPr>
        <w:t>поселений Ир</w:t>
      </w:r>
      <w:r w:rsidR="00526A06" w:rsidRPr="00C1790C">
        <w:rPr>
          <w:sz w:val="27"/>
          <w:szCs w:val="27"/>
        </w:rPr>
        <w:t>к</w:t>
      </w:r>
      <w:r w:rsidR="00CD42B3" w:rsidRPr="00C1790C">
        <w:rPr>
          <w:sz w:val="27"/>
          <w:szCs w:val="27"/>
        </w:rPr>
        <w:t>утской области</w:t>
      </w:r>
      <w:r w:rsidR="00526A06" w:rsidRPr="00C1790C">
        <w:rPr>
          <w:sz w:val="27"/>
          <w:szCs w:val="27"/>
        </w:rPr>
        <w:t xml:space="preserve"> на 202</w:t>
      </w:r>
      <w:r w:rsidR="00AD6367" w:rsidRPr="00C1790C">
        <w:rPr>
          <w:sz w:val="27"/>
          <w:szCs w:val="27"/>
        </w:rPr>
        <w:t>5</w:t>
      </w:r>
      <w:r w:rsidR="00526A06" w:rsidRPr="00C1790C">
        <w:rPr>
          <w:sz w:val="27"/>
          <w:szCs w:val="27"/>
        </w:rPr>
        <w:t xml:space="preserve"> год</w:t>
      </w:r>
      <w:r w:rsidRPr="00C1790C">
        <w:rPr>
          <w:sz w:val="27"/>
          <w:szCs w:val="27"/>
        </w:rPr>
        <w:t xml:space="preserve"> от </w:t>
      </w:r>
      <w:r w:rsidR="00526A06" w:rsidRPr="00C1790C">
        <w:rPr>
          <w:sz w:val="27"/>
          <w:szCs w:val="27"/>
        </w:rPr>
        <w:t>1</w:t>
      </w:r>
      <w:r w:rsidR="00AD6367" w:rsidRPr="00C1790C">
        <w:rPr>
          <w:sz w:val="27"/>
          <w:szCs w:val="27"/>
        </w:rPr>
        <w:t>0</w:t>
      </w:r>
      <w:r w:rsidR="00526A06" w:rsidRPr="00C1790C">
        <w:rPr>
          <w:sz w:val="27"/>
          <w:szCs w:val="27"/>
        </w:rPr>
        <w:t>.01.</w:t>
      </w:r>
      <w:r w:rsidRPr="00C1790C">
        <w:rPr>
          <w:sz w:val="27"/>
          <w:szCs w:val="27"/>
        </w:rPr>
        <w:t>202</w:t>
      </w:r>
      <w:r w:rsidR="00AD6367" w:rsidRPr="00C1790C">
        <w:rPr>
          <w:sz w:val="27"/>
          <w:szCs w:val="27"/>
        </w:rPr>
        <w:t>5</w:t>
      </w:r>
      <w:r w:rsidR="00BE4147" w:rsidRPr="00C1790C">
        <w:rPr>
          <w:sz w:val="27"/>
          <w:szCs w:val="27"/>
        </w:rPr>
        <w:t xml:space="preserve"> г.</w:t>
      </w:r>
      <w:r w:rsidRPr="00C1790C">
        <w:rPr>
          <w:sz w:val="27"/>
          <w:szCs w:val="27"/>
        </w:rPr>
        <w:t xml:space="preserve"> № </w:t>
      </w:r>
      <w:r w:rsidR="000402D6">
        <w:rPr>
          <w:sz w:val="27"/>
          <w:szCs w:val="27"/>
        </w:rPr>
        <w:t>47</w:t>
      </w:r>
      <w:r w:rsidRPr="00C1790C">
        <w:rPr>
          <w:sz w:val="27"/>
          <w:szCs w:val="27"/>
        </w:rPr>
        <w:t>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заключенного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между</w:t>
      </w:r>
      <w:r w:rsidRPr="00C1790C">
        <w:rPr>
          <w:spacing w:val="1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>Комитетом по финансам администрации Тулунского муниципального района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и</w:t>
      </w:r>
      <w:r w:rsidRPr="00C1790C">
        <w:rPr>
          <w:spacing w:val="1"/>
          <w:sz w:val="27"/>
          <w:szCs w:val="27"/>
        </w:rPr>
        <w:t xml:space="preserve"> </w:t>
      </w:r>
      <w:r w:rsidR="000E0307">
        <w:rPr>
          <w:sz w:val="27"/>
          <w:szCs w:val="27"/>
        </w:rPr>
        <w:t xml:space="preserve">администрацией Шерагульского </w:t>
      </w:r>
      <w:r w:rsidRPr="00C1790C">
        <w:rPr>
          <w:sz w:val="27"/>
          <w:szCs w:val="27"/>
        </w:rPr>
        <w:t>сельского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поселения,</w:t>
      </w:r>
      <w:r w:rsidRPr="00C1790C">
        <w:rPr>
          <w:spacing w:val="1"/>
          <w:sz w:val="27"/>
          <w:szCs w:val="27"/>
        </w:rPr>
        <w:t xml:space="preserve"> </w:t>
      </w:r>
      <w:r w:rsidRPr="00C1790C">
        <w:rPr>
          <w:sz w:val="27"/>
          <w:szCs w:val="27"/>
        </w:rPr>
        <w:t>с целью</w:t>
      </w:r>
      <w:r w:rsidRPr="00C1790C">
        <w:rPr>
          <w:spacing w:val="1"/>
          <w:sz w:val="27"/>
          <w:szCs w:val="27"/>
        </w:rPr>
        <w:t xml:space="preserve"> </w:t>
      </w:r>
      <w:r w:rsidR="000E0307">
        <w:rPr>
          <w:rFonts w:eastAsiaTheme="minorHAnsi"/>
          <w:sz w:val="27"/>
          <w:szCs w:val="27"/>
        </w:rPr>
        <w:t>обеспечения</w:t>
      </w:r>
      <w:r w:rsidR="0016275C" w:rsidRPr="00C1790C">
        <w:rPr>
          <w:sz w:val="27"/>
          <w:szCs w:val="27"/>
        </w:rPr>
        <w:t xml:space="preserve"> </w:t>
      </w:r>
      <w:r w:rsidR="000E0307">
        <w:rPr>
          <w:rFonts w:eastAsiaTheme="minorHAnsi"/>
          <w:sz w:val="27"/>
          <w:szCs w:val="27"/>
        </w:rPr>
        <w:t>недопущения</w:t>
      </w:r>
      <w:r w:rsidR="0016275C" w:rsidRPr="00C1790C">
        <w:rPr>
          <w:rFonts w:eastAsiaTheme="minorHAnsi"/>
          <w:sz w:val="27"/>
          <w:szCs w:val="27"/>
        </w:rPr>
        <w:t xml:space="preserve"> увеличения численности муниципальных должностей, муниципальных служащих, работников, не замещающих должности муниципал</w:t>
      </w:r>
      <w:r w:rsidR="006A7AEF">
        <w:rPr>
          <w:rFonts w:eastAsiaTheme="minorHAnsi"/>
          <w:sz w:val="27"/>
          <w:szCs w:val="27"/>
        </w:rPr>
        <w:t>ьной службы, а также мероприятия</w:t>
      </w:r>
      <w:r w:rsidR="0016275C" w:rsidRPr="00C1790C">
        <w:rPr>
          <w:rFonts w:eastAsiaTheme="minorHAnsi"/>
          <w:sz w:val="27"/>
          <w:szCs w:val="27"/>
        </w:rPr>
        <w:t xml:space="preserve"> по проведению анализа дублирующих</w:t>
      </w:r>
      <w:proofErr w:type="gramEnd"/>
      <w:r w:rsidR="0016275C" w:rsidRPr="00C1790C">
        <w:rPr>
          <w:rFonts w:eastAsiaTheme="minorHAnsi"/>
          <w:sz w:val="27"/>
          <w:szCs w:val="27"/>
        </w:rPr>
        <w:t xml:space="preserve"> функций, осуществляемых муниципальными учреждениями, включая анализ нагрузки на работников соответствующих учреждений, и его реализация</w:t>
      </w:r>
      <w:r w:rsidR="003A0002" w:rsidRPr="00C1790C">
        <w:rPr>
          <w:rFonts w:eastAsiaTheme="minorHAnsi"/>
          <w:sz w:val="27"/>
          <w:szCs w:val="27"/>
        </w:rPr>
        <w:t xml:space="preserve">, </w:t>
      </w:r>
      <w:r w:rsidR="006A7AEF">
        <w:rPr>
          <w:rFonts w:eastAsiaTheme="minorHAnsi"/>
          <w:sz w:val="27"/>
          <w:szCs w:val="27"/>
        </w:rPr>
        <w:t>руководствуясь Уставом Шерагульского</w:t>
      </w:r>
      <w:r w:rsidR="003A0002" w:rsidRPr="00C1790C">
        <w:rPr>
          <w:rFonts w:eastAsiaTheme="minorHAnsi"/>
          <w:sz w:val="27"/>
          <w:szCs w:val="27"/>
        </w:rPr>
        <w:t xml:space="preserve"> муниципального образования:</w:t>
      </w:r>
    </w:p>
    <w:p w:rsidR="001E3EEC" w:rsidRPr="00C1790C" w:rsidRDefault="001E3EEC">
      <w:pPr>
        <w:pStyle w:val="a3"/>
        <w:spacing w:before="5"/>
        <w:rPr>
          <w:sz w:val="16"/>
          <w:szCs w:val="16"/>
        </w:rPr>
      </w:pPr>
    </w:p>
    <w:p w:rsidR="00906C87" w:rsidRPr="00C1790C" w:rsidRDefault="00526A06" w:rsidP="003E6A7A">
      <w:pPr>
        <w:pStyle w:val="a4"/>
        <w:tabs>
          <w:tab w:val="left" w:pos="562"/>
        </w:tabs>
        <w:ind w:firstLine="675"/>
        <w:rPr>
          <w:sz w:val="27"/>
          <w:szCs w:val="27"/>
        </w:rPr>
      </w:pPr>
      <w:r w:rsidRPr="00C1790C">
        <w:rPr>
          <w:sz w:val="27"/>
          <w:szCs w:val="27"/>
        </w:rPr>
        <w:t>1</w:t>
      </w:r>
      <w:r w:rsidR="006A7AEF">
        <w:rPr>
          <w:sz w:val="27"/>
          <w:szCs w:val="27"/>
        </w:rPr>
        <w:t>.</w:t>
      </w:r>
      <w:r w:rsidR="006838C1" w:rsidRPr="00C1790C">
        <w:rPr>
          <w:sz w:val="27"/>
          <w:szCs w:val="27"/>
        </w:rPr>
        <w:t xml:space="preserve"> Утвердить прилагаемый План </w:t>
      </w:r>
      <w:r w:rsidR="0016275C" w:rsidRPr="00C1790C">
        <w:rPr>
          <w:sz w:val="27"/>
          <w:szCs w:val="27"/>
        </w:rPr>
        <w:t>мероприятий по повышению эффективности бюджетных расходов бюджета</w:t>
      </w:r>
      <w:r w:rsidR="0016275C" w:rsidRPr="00C1790C">
        <w:rPr>
          <w:spacing w:val="-57"/>
          <w:sz w:val="27"/>
          <w:szCs w:val="27"/>
        </w:rPr>
        <w:t xml:space="preserve"> </w:t>
      </w:r>
      <w:r w:rsidR="00FA406B">
        <w:rPr>
          <w:sz w:val="27"/>
          <w:szCs w:val="27"/>
        </w:rPr>
        <w:t>Шерагульского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>сельского</w:t>
      </w:r>
      <w:r w:rsidR="0016275C" w:rsidRPr="00C1790C">
        <w:rPr>
          <w:spacing w:val="1"/>
          <w:sz w:val="27"/>
          <w:szCs w:val="27"/>
        </w:rPr>
        <w:t xml:space="preserve"> </w:t>
      </w:r>
      <w:r w:rsidR="0016275C" w:rsidRPr="00C1790C">
        <w:rPr>
          <w:sz w:val="27"/>
          <w:szCs w:val="27"/>
        </w:rPr>
        <w:t xml:space="preserve">поселения, </w:t>
      </w:r>
      <w:proofErr w:type="gramStart"/>
      <w:r w:rsidR="0016275C" w:rsidRPr="00C1790C">
        <w:rPr>
          <w:sz w:val="27"/>
          <w:szCs w:val="27"/>
        </w:rPr>
        <w:t>предусматривающего</w:t>
      </w:r>
      <w:proofErr w:type="gramEnd"/>
      <w:r w:rsidR="0016275C" w:rsidRPr="00C1790C">
        <w:rPr>
          <w:sz w:val="27"/>
          <w:szCs w:val="27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517E81" w:rsidRPr="00C1790C">
        <w:rPr>
          <w:sz w:val="27"/>
          <w:szCs w:val="27"/>
        </w:rPr>
        <w:t>и</w:t>
      </w:r>
      <w:r w:rsidR="008056E0" w:rsidRPr="00C1790C">
        <w:rPr>
          <w:sz w:val="27"/>
          <w:szCs w:val="27"/>
        </w:rPr>
        <w:t xml:space="preserve"> в 2025 году</w:t>
      </w:r>
      <w:r w:rsidR="006838C1" w:rsidRPr="00C1790C">
        <w:rPr>
          <w:sz w:val="27"/>
          <w:szCs w:val="27"/>
        </w:rPr>
        <w:t xml:space="preserve"> (далее – План мероприятий)</w:t>
      </w:r>
      <w:r w:rsidR="008056E0" w:rsidRPr="00C1790C">
        <w:rPr>
          <w:sz w:val="27"/>
          <w:szCs w:val="27"/>
        </w:rPr>
        <w:t xml:space="preserve"> (прилагается)</w:t>
      </w:r>
      <w:r w:rsidR="00306B2D" w:rsidRPr="00C1790C">
        <w:rPr>
          <w:sz w:val="27"/>
          <w:szCs w:val="27"/>
        </w:rPr>
        <w:t>.</w:t>
      </w:r>
    </w:p>
    <w:p w:rsidR="00526A06" w:rsidRPr="00C1790C" w:rsidRDefault="00C1790C" w:rsidP="003E6A7A">
      <w:pPr>
        <w:pStyle w:val="a4"/>
        <w:tabs>
          <w:tab w:val="left" w:pos="559"/>
        </w:tabs>
        <w:spacing w:before="1"/>
        <w:ind w:left="284" w:right="0" w:firstLine="709"/>
        <w:rPr>
          <w:sz w:val="27"/>
          <w:szCs w:val="27"/>
        </w:rPr>
      </w:pPr>
      <w:r w:rsidRPr="00C1790C">
        <w:rPr>
          <w:sz w:val="27"/>
          <w:szCs w:val="27"/>
        </w:rPr>
        <w:t>2</w:t>
      </w:r>
      <w:r w:rsidR="00526A06" w:rsidRPr="00C1790C">
        <w:rPr>
          <w:sz w:val="27"/>
          <w:szCs w:val="27"/>
        </w:rPr>
        <w:t>. Опубликовать настоящее постановление в газете «</w:t>
      </w:r>
      <w:r w:rsidR="00F71A54">
        <w:rPr>
          <w:sz w:val="27"/>
          <w:szCs w:val="27"/>
        </w:rPr>
        <w:t>Информационный</w:t>
      </w:r>
      <w:r w:rsidR="00526A06" w:rsidRPr="00C1790C">
        <w:rPr>
          <w:sz w:val="27"/>
          <w:szCs w:val="27"/>
        </w:rPr>
        <w:t xml:space="preserve"> вестник» и разместить на официальном сайте </w:t>
      </w:r>
      <w:r w:rsidR="00F71A54">
        <w:rPr>
          <w:sz w:val="27"/>
          <w:szCs w:val="27"/>
        </w:rPr>
        <w:t>Шерагульского</w:t>
      </w:r>
      <w:r w:rsidR="00526A06" w:rsidRPr="00C1790C">
        <w:rPr>
          <w:sz w:val="27"/>
          <w:szCs w:val="27"/>
        </w:rPr>
        <w:t xml:space="preserve"> сельского поселения в информационно-телекоммуникационной сети «Интернет».</w:t>
      </w:r>
    </w:p>
    <w:p w:rsidR="001E3EEC" w:rsidRPr="00C1790C" w:rsidRDefault="001E3EEC">
      <w:pPr>
        <w:pStyle w:val="a3"/>
        <w:rPr>
          <w:sz w:val="16"/>
          <w:szCs w:val="16"/>
        </w:rPr>
      </w:pPr>
    </w:p>
    <w:p w:rsidR="00526A06" w:rsidRPr="00C1790C" w:rsidRDefault="00526A06">
      <w:pPr>
        <w:pStyle w:val="a3"/>
        <w:tabs>
          <w:tab w:val="left" w:pos="8439"/>
        </w:tabs>
        <w:ind w:left="318"/>
        <w:rPr>
          <w:spacing w:val="-5"/>
          <w:sz w:val="27"/>
          <w:szCs w:val="27"/>
        </w:rPr>
      </w:pPr>
      <w:r w:rsidRPr="00C1790C">
        <w:rPr>
          <w:sz w:val="27"/>
          <w:szCs w:val="27"/>
        </w:rPr>
        <w:t>Г</w:t>
      </w:r>
      <w:r w:rsidR="000B0ADE" w:rsidRPr="00C1790C">
        <w:rPr>
          <w:sz w:val="27"/>
          <w:szCs w:val="27"/>
        </w:rPr>
        <w:t>лава</w:t>
      </w:r>
      <w:r w:rsidR="000B0ADE" w:rsidRPr="00C1790C">
        <w:rPr>
          <w:spacing w:val="-5"/>
          <w:sz w:val="27"/>
          <w:szCs w:val="27"/>
        </w:rPr>
        <w:t xml:space="preserve"> </w:t>
      </w:r>
      <w:r w:rsidR="00F71A54">
        <w:rPr>
          <w:spacing w:val="-5"/>
          <w:sz w:val="27"/>
          <w:szCs w:val="27"/>
        </w:rPr>
        <w:t>Шерагульского</w:t>
      </w:r>
    </w:p>
    <w:p w:rsidR="001E3EEC" w:rsidRPr="00B558AA" w:rsidRDefault="000B0ADE" w:rsidP="00526A06">
      <w:pPr>
        <w:pStyle w:val="a3"/>
        <w:tabs>
          <w:tab w:val="left" w:pos="8439"/>
        </w:tabs>
        <w:ind w:left="318"/>
        <w:rPr>
          <w:sz w:val="26"/>
          <w:szCs w:val="26"/>
        </w:rPr>
        <w:sectPr w:rsidR="001E3EEC" w:rsidRPr="00B558AA" w:rsidSect="003A0002">
          <w:type w:val="continuous"/>
          <w:pgSz w:w="11910" w:h="16840"/>
          <w:pgMar w:top="568" w:right="740" w:bottom="280" w:left="1100" w:header="720" w:footer="720" w:gutter="0"/>
          <w:cols w:space="720"/>
        </w:sectPr>
      </w:pPr>
      <w:r w:rsidRPr="00C1790C">
        <w:rPr>
          <w:sz w:val="27"/>
          <w:szCs w:val="27"/>
        </w:rPr>
        <w:t>сельского</w:t>
      </w:r>
      <w:r w:rsidRPr="00C1790C">
        <w:rPr>
          <w:spacing w:val="-3"/>
          <w:sz w:val="27"/>
          <w:szCs w:val="27"/>
        </w:rPr>
        <w:t xml:space="preserve"> </w:t>
      </w:r>
      <w:r w:rsidR="00526A06" w:rsidRPr="00C1790C">
        <w:rPr>
          <w:sz w:val="27"/>
          <w:szCs w:val="27"/>
        </w:rPr>
        <w:t xml:space="preserve">поселения                                             </w:t>
      </w:r>
      <w:r w:rsidR="00C1790C">
        <w:rPr>
          <w:sz w:val="27"/>
          <w:szCs w:val="27"/>
        </w:rPr>
        <w:t xml:space="preserve">  </w:t>
      </w:r>
      <w:bookmarkStart w:id="0" w:name="_GoBack"/>
      <w:bookmarkEnd w:id="0"/>
      <w:r w:rsidR="00526A06" w:rsidRPr="00C1790C">
        <w:rPr>
          <w:sz w:val="27"/>
          <w:szCs w:val="27"/>
        </w:rPr>
        <w:t xml:space="preserve">        </w:t>
      </w:r>
      <w:r w:rsidR="00B558AA" w:rsidRPr="00C1790C">
        <w:rPr>
          <w:sz w:val="27"/>
          <w:szCs w:val="27"/>
        </w:rPr>
        <w:t xml:space="preserve">           </w:t>
      </w:r>
      <w:r w:rsidR="00526A06" w:rsidRPr="00C1790C">
        <w:rPr>
          <w:sz w:val="27"/>
          <w:szCs w:val="27"/>
        </w:rPr>
        <w:t xml:space="preserve">            </w:t>
      </w:r>
      <w:r w:rsidR="00F71A54">
        <w:rPr>
          <w:sz w:val="27"/>
          <w:szCs w:val="27"/>
        </w:rPr>
        <w:t xml:space="preserve">П.А. </w:t>
      </w:r>
      <w:proofErr w:type="gramStart"/>
      <w:r w:rsidR="00F71A54">
        <w:rPr>
          <w:sz w:val="27"/>
          <w:szCs w:val="27"/>
        </w:rPr>
        <w:t>Сулима</w:t>
      </w:r>
      <w:proofErr w:type="gramEnd"/>
    </w:p>
    <w:p w:rsidR="00526A06" w:rsidRDefault="00526A06" w:rsidP="00526A06">
      <w:pPr>
        <w:pStyle w:val="a3"/>
        <w:ind w:left="10632" w:right="232" w:hanging="40"/>
        <w:jc w:val="right"/>
      </w:pPr>
      <w:r>
        <w:lastRenderedPageBreak/>
        <w:t>Приложение</w:t>
      </w:r>
    </w:p>
    <w:p w:rsidR="00526A06" w:rsidRDefault="003E2CC5" w:rsidP="00526A06">
      <w:pPr>
        <w:pStyle w:val="a3"/>
        <w:ind w:left="10632" w:right="232" w:hanging="40"/>
        <w:jc w:val="right"/>
      </w:pPr>
      <w:r>
        <w:t>к распоряжению</w:t>
      </w:r>
      <w:r w:rsidR="00526A06">
        <w:t xml:space="preserve"> администрации </w:t>
      </w:r>
    </w:p>
    <w:p w:rsidR="00526A06" w:rsidRDefault="00F71A54" w:rsidP="00526A06">
      <w:pPr>
        <w:pStyle w:val="a3"/>
        <w:ind w:left="10632" w:right="232" w:hanging="40"/>
        <w:jc w:val="right"/>
      </w:pPr>
      <w:r>
        <w:t>Шерагульского</w:t>
      </w:r>
      <w:r w:rsidR="00526A06">
        <w:t xml:space="preserve"> сельского поселения</w:t>
      </w:r>
    </w:p>
    <w:p w:rsidR="001E3EEC" w:rsidRDefault="000B0ADE" w:rsidP="00526A06">
      <w:pPr>
        <w:pStyle w:val="a3"/>
        <w:ind w:left="10632" w:right="232" w:hanging="40"/>
        <w:jc w:val="right"/>
      </w:pPr>
      <w:r>
        <w:t>от</w:t>
      </w:r>
      <w:r>
        <w:rPr>
          <w:spacing w:val="-5"/>
        </w:rPr>
        <w:t xml:space="preserve"> </w:t>
      </w:r>
      <w:r w:rsidR="00F71A54">
        <w:t>25</w:t>
      </w:r>
      <w:r w:rsidR="003A0002">
        <w:t xml:space="preserve">.02.2025 г. </w:t>
      </w:r>
      <w:r>
        <w:t>№</w:t>
      </w:r>
      <w:r w:rsidR="00526A06">
        <w:t xml:space="preserve"> </w:t>
      </w:r>
      <w:r w:rsidR="00F71A54">
        <w:t>23-р</w:t>
      </w:r>
    </w:p>
    <w:p w:rsidR="001E3EEC" w:rsidRDefault="000B0ADE" w:rsidP="00526A06">
      <w:pPr>
        <w:pStyle w:val="1"/>
        <w:spacing w:before="2"/>
        <w:ind w:left="0" w:right="91"/>
        <w:jc w:val="center"/>
      </w:pPr>
      <w:r>
        <w:t>ПЛАН</w:t>
      </w:r>
    </w:p>
    <w:p w:rsidR="001E3EEC" w:rsidRPr="003829DE" w:rsidRDefault="0026768F" w:rsidP="00526A06">
      <w:pPr>
        <w:spacing w:before="1"/>
        <w:ind w:left="189" w:right="133" w:firstLine="960"/>
        <w:jc w:val="center"/>
        <w:rPr>
          <w:sz w:val="24"/>
        </w:rPr>
      </w:pPr>
      <w:r w:rsidRPr="0026768F">
        <w:rPr>
          <w:b/>
          <w:sz w:val="24"/>
        </w:rPr>
        <w:t xml:space="preserve">мероприятий по повышению эффективности бюджетных расходов бюджета </w:t>
      </w:r>
      <w:r w:rsidR="00F71A54">
        <w:rPr>
          <w:b/>
          <w:sz w:val="24"/>
        </w:rPr>
        <w:t>Шерагульского</w:t>
      </w:r>
      <w:r w:rsidRPr="0026768F">
        <w:rPr>
          <w:b/>
          <w:sz w:val="24"/>
        </w:rPr>
        <w:t xml:space="preserve"> сельского поселения, </w:t>
      </w:r>
      <w:proofErr w:type="gramStart"/>
      <w:r w:rsidRPr="0026768F">
        <w:rPr>
          <w:b/>
          <w:sz w:val="24"/>
        </w:rPr>
        <w:t>предусматривающего</w:t>
      </w:r>
      <w:proofErr w:type="gramEnd"/>
      <w:r w:rsidRPr="0026768F">
        <w:rPr>
          <w:b/>
          <w:sz w:val="24"/>
        </w:rPr>
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службы, а также мероприятия по проведению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реализаци</w:t>
      </w:r>
      <w:r w:rsidR="003829DE">
        <w:rPr>
          <w:b/>
          <w:sz w:val="24"/>
        </w:rPr>
        <w:t>и</w:t>
      </w:r>
      <w:r w:rsidR="008056E0">
        <w:rPr>
          <w:b/>
          <w:sz w:val="24"/>
        </w:rPr>
        <w:t xml:space="preserve"> в 2025 году</w:t>
      </w:r>
      <w:r w:rsidR="003829DE">
        <w:rPr>
          <w:b/>
          <w:sz w:val="24"/>
        </w:rPr>
        <w:t xml:space="preserve"> (далее</w:t>
      </w:r>
      <w:r w:rsidR="000B0ADE" w:rsidRPr="003829DE">
        <w:rPr>
          <w:b/>
          <w:spacing w:val="-1"/>
          <w:sz w:val="24"/>
        </w:rPr>
        <w:t xml:space="preserve"> </w:t>
      </w:r>
      <w:r w:rsidR="000B0ADE" w:rsidRPr="003829DE">
        <w:rPr>
          <w:b/>
          <w:sz w:val="24"/>
        </w:rPr>
        <w:t>– План)</w:t>
      </w:r>
    </w:p>
    <w:p w:rsidR="001E3EEC" w:rsidRDefault="001E3EEC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28"/>
        <w:gridCol w:w="7229"/>
        <w:gridCol w:w="1985"/>
        <w:gridCol w:w="1842"/>
        <w:gridCol w:w="3386"/>
      </w:tblGrid>
      <w:tr w:rsidR="00DC5186" w:rsidTr="003A0002">
        <w:trPr>
          <w:trHeight w:val="485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rPr>
                <w:sz w:val="24"/>
              </w:rPr>
            </w:pP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2152" w:right="2145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427" w:right="278" w:hanging="128"/>
              <w:rPr>
                <w:sz w:val="24"/>
              </w:rPr>
            </w:pPr>
            <w:r>
              <w:rPr>
                <w:spacing w:val="-1"/>
                <w:sz w:val="24"/>
              </w:rPr>
              <w:t>Ожидаемый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85" w:right="175"/>
              <w:jc w:val="center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исполнения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646" w:right="612" w:firstLine="57"/>
              <w:rPr>
                <w:sz w:val="24"/>
              </w:rPr>
            </w:pPr>
            <w:r>
              <w:rPr>
                <w:sz w:val="24"/>
              </w:rPr>
              <w:t>Исполнители/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соисполнители</w:t>
            </w:r>
          </w:p>
        </w:tc>
      </w:tr>
      <w:tr w:rsidR="00DC5186" w:rsidTr="003A0002">
        <w:trPr>
          <w:trHeight w:val="142"/>
          <w:tblHeader/>
        </w:trPr>
        <w:tc>
          <w:tcPr>
            <w:tcW w:w="728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29" w:type="dxa"/>
          </w:tcPr>
          <w:p w:rsidR="00DC5186" w:rsidRDefault="00DC5186" w:rsidP="003A0002">
            <w:pPr>
              <w:pStyle w:val="TableParagraph"/>
              <w:spacing w:line="240" w:lineRule="atLeas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5" w:type="dxa"/>
          </w:tcPr>
          <w:p w:rsidR="00DC5186" w:rsidRDefault="00DC5186" w:rsidP="003A0002">
            <w:pPr>
              <w:pStyle w:val="TableParagraph"/>
              <w:spacing w:line="240" w:lineRule="atLeast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42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386" w:type="dxa"/>
          </w:tcPr>
          <w:p w:rsidR="00DC5186" w:rsidRDefault="00DC5186" w:rsidP="003A0002">
            <w:pPr>
              <w:pStyle w:val="TableParagraph"/>
              <w:spacing w:line="240" w:lineRule="atLeast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 w:rsidR="00DC5186" w:rsidTr="003A0002">
        <w:trPr>
          <w:trHeight w:val="1618"/>
        </w:trPr>
        <w:tc>
          <w:tcPr>
            <w:tcW w:w="728" w:type="dxa"/>
            <w:tcBorders>
              <w:bottom w:val="single" w:sz="4" w:space="0" w:color="auto"/>
            </w:tcBorders>
          </w:tcPr>
          <w:p w:rsidR="00DC5186" w:rsidRDefault="00DC5186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1.</w:t>
            </w:r>
          </w:p>
        </w:tc>
        <w:tc>
          <w:tcPr>
            <w:tcW w:w="7229" w:type="dxa"/>
            <w:tcBorders>
              <w:bottom w:val="single" w:sz="4" w:space="0" w:color="auto"/>
            </w:tcBorders>
          </w:tcPr>
          <w:p w:rsidR="00DC5186" w:rsidRPr="00AC4FE4" w:rsidRDefault="00DD2A3C" w:rsidP="001727D7">
            <w:pPr>
              <w:widowControl/>
              <w:adjustRightInd w:val="0"/>
              <w:spacing w:line="240" w:lineRule="atLeast"/>
              <w:ind w:right="282"/>
              <w:jc w:val="both"/>
              <w:rPr>
                <w:sz w:val="24"/>
              </w:rPr>
            </w:pPr>
            <w:r w:rsidRPr="00AC4FE4">
              <w:rPr>
                <w:sz w:val="24"/>
              </w:rPr>
              <w:t>Проведение оценки</w:t>
            </w:r>
            <w:r w:rsidRPr="00AC4FE4">
              <w:rPr>
                <w:spacing w:val="50"/>
                <w:sz w:val="24"/>
              </w:rPr>
              <w:t xml:space="preserve"> </w:t>
            </w:r>
            <w:r w:rsidRPr="00AC4FE4">
              <w:rPr>
                <w:sz w:val="24"/>
              </w:rPr>
              <w:t>эффективности</w:t>
            </w:r>
            <w:r w:rsidRPr="00AC4FE4">
              <w:rPr>
                <w:spacing w:val="111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1727D7">
              <w:rPr>
                <w:sz w:val="24"/>
              </w:rPr>
              <w:t>Шерагульского</w:t>
            </w:r>
            <w:r w:rsidRPr="00AC4FE4">
              <w:rPr>
                <w:sz w:val="24"/>
              </w:rPr>
              <w:t xml:space="preserve"> сельского поселения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, </w:t>
            </w:r>
            <w:proofErr w:type="gramStart"/>
            <w:r w:rsidRPr="00AC4FE4">
              <w:rPr>
                <w:rFonts w:eastAsiaTheme="minorHAnsi"/>
                <w:bCs/>
                <w:sz w:val="24"/>
                <w:szCs w:val="24"/>
              </w:rPr>
              <w:t>предусматривающего</w:t>
            </w:r>
            <w:proofErr w:type="gramEnd"/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 в том числе недопущение увеличения численности муниципальных должностей, муниципальных служащих, работников, не замещающих должности муниципальной службы.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DC5186" w:rsidRPr="00AC4FE4" w:rsidRDefault="000F4992" w:rsidP="003A0002">
            <w:pPr>
              <w:pStyle w:val="TableParagraph"/>
              <w:spacing w:line="240" w:lineRule="atLeast"/>
              <w:ind w:left="117" w:right="108"/>
              <w:jc w:val="center"/>
              <w:rPr>
                <w:sz w:val="24"/>
              </w:rPr>
            </w:pPr>
            <w:r>
              <w:rPr>
                <w:rFonts w:eastAsiaTheme="minorHAnsi"/>
                <w:bCs/>
                <w:sz w:val="24"/>
                <w:szCs w:val="24"/>
              </w:rPr>
              <w:t>Н</w:t>
            </w:r>
            <w:r w:rsidR="00DD2A3C" w:rsidRPr="00AC4FE4">
              <w:rPr>
                <w:rFonts w:eastAsiaTheme="minorHAnsi"/>
                <w:bCs/>
                <w:sz w:val="24"/>
                <w:szCs w:val="24"/>
              </w:rPr>
              <w:t>едопущение увеличения численности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DC5186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до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1</w:t>
            </w:r>
            <w:r w:rsidR="00DC5186" w:rsidRPr="00AC4FE4">
              <w:rPr>
                <w:spacing w:val="-1"/>
                <w:sz w:val="24"/>
              </w:rPr>
              <w:t xml:space="preserve"> </w:t>
            </w:r>
            <w:r w:rsidR="00DC5186" w:rsidRPr="00AC4FE4">
              <w:rPr>
                <w:sz w:val="24"/>
              </w:rPr>
              <w:t>июля</w:t>
            </w:r>
          </w:p>
          <w:p w:rsidR="008056E0" w:rsidRPr="00AC4FE4" w:rsidRDefault="008056E0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текущего года</w:t>
            </w:r>
          </w:p>
        </w:tc>
        <w:tc>
          <w:tcPr>
            <w:tcW w:w="3386" w:type="dxa"/>
            <w:tcBorders>
              <w:bottom w:val="single" w:sz="4" w:space="0" w:color="auto"/>
            </w:tcBorders>
          </w:tcPr>
          <w:p w:rsidR="00DC5186" w:rsidRDefault="00DC5186" w:rsidP="001727D7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>Администрация</w:t>
            </w:r>
            <w:r w:rsidR="00DD2A3C">
              <w:rPr>
                <w:sz w:val="24"/>
              </w:rPr>
              <w:t xml:space="preserve"> </w:t>
            </w:r>
            <w:r w:rsidR="001727D7">
              <w:rPr>
                <w:sz w:val="24"/>
              </w:rPr>
              <w:t>Шерагульского</w:t>
            </w:r>
            <w:r w:rsidR="00DD2A3C">
              <w:rPr>
                <w:spacing w:val="-3"/>
                <w:sz w:val="24"/>
              </w:rPr>
              <w:t xml:space="preserve"> </w:t>
            </w:r>
            <w:r w:rsidR="00DD2A3C">
              <w:rPr>
                <w:sz w:val="24"/>
              </w:rPr>
              <w:t>сельского поселения совместно</w:t>
            </w:r>
            <w:r w:rsidR="00DD2A3C">
              <w:rPr>
                <w:spacing w:val="-1"/>
                <w:sz w:val="24"/>
              </w:rPr>
              <w:t xml:space="preserve"> </w:t>
            </w:r>
            <w:r w:rsidR="00DD2A3C">
              <w:rPr>
                <w:sz w:val="24"/>
              </w:rPr>
              <w:t>с</w:t>
            </w:r>
            <w:r w:rsidR="00DD2A3C">
              <w:t xml:space="preserve"> </w:t>
            </w:r>
            <w:r w:rsidR="00DD2A3C"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0F4992" w:rsidTr="003A0002">
        <w:trPr>
          <w:trHeight w:val="1656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2.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AC4FE4" w:rsidRDefault="000F4992" w:rsidP="00421AB4">
            <w:pPr>
              <w:pStyle w:val="TableParagraph"/>
              <w:spacing w:line="240" w:lineRule="atLeast"/>
              <w:ind w:left="62" w:right="282"/>
              <w:jc w:val="both"/>
              <w:rPr>
                <w:sz w:val="24"/>
              </w:rPr>
            </w:pPr>
            <w:r w:rsidRPr="00AC4FE4">
              <w:rPr>
                <w:rFonts w:eastAsiaTheme="minorHAnsi"/>
                <w:bCs/>
                <w:sz w:val="24"/>
                <w:szCs w:val="24"/>
              </w:rPr>
              <w:t>Проведение анализа дублирующих функций, осуществляемых муниципальными учреждениями, включая анализ нагрузки на работников соответствующих учреждений, и его реализац</w:t>
            </w:r>
            <w:r w:rsidR="00EB48EE">
              <w:rPr>
                <w:rFonts w:eastAsiaTheme="minorHAnsi"/>
                <w:bCs/>
                <w:sz w:val="24"/>
                <w:szCs w:val="24"/>
              </w:rPr>
              <w:t>ию</w:t>
            </w:r>
            <w:r w:rsidR="00421AB4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="00F322D0">
              <w:rPr>
                <w:rFonts w:eastAsiaTheme="minorHAnsi"/>
                <w:bCs/>
                <w:sz w:val="24"/>
                <w:szCs w:val="24"/>
              </w:rPr>
              <w:t xml:space="preserve">в части </w:t>
            </w:r>
            <w:r w:rsidR="00F322D0"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="00F322D0" w:rsidRPr="00AC4FE4">
              <w:rPr>
                <w:sz w:val="24"/>
              </w:rPr>
              <w:t xml:space="preserve">бюджета </w:t>
            </w:r>
            <w:r w:rsidR="00F322D0">
              <w:rPr>
                <w:sz w:val="24"/>
              </w:rPr>
              <w:t>Шерагульского</w:t>
            </w:r>
            <w:r w:rsidR="00F322D0" w:rsidRPr="00AC4FE4">
              <w:rPr>
                <w:sz w:val="24"/>
              </w:rPr>
              <w:t xml:space="preserve"> сельского поселения </w:t>
            </w:r>
            <w:r w:rsidR="00F322D0">
              <w:rPr>
                <w:sz w:val="24"/>
              </w:rPr>
              <w:t>на</w:t>
            </w:r>
            <w:r w:rsidR="00F322D0">
              <w:rPr>
                <w:spacing w:val="1"/>
                <w:sz w:val="24"/>
              </w:rPr>
              <w:t xml:space="preserve"> </w:t>
            </w:r>
            <w:r w:rsidR="00F322D0">
              <w:rPr>
                <w:sz w:val="24"/>
              </w:rPr>
              <w:t>очередной</w:t>
            </w:r>
            <w:r w:rsidR="00F322D0">
              <w:rPr>
                <w:spacing w:val="3"/>
                <w:sz w:val="24"/>
              </w:rPr>
              <w:t xml:space="preserve"> </w:t>
            </w:r>
            <w:r w:rsidR="00F322D0">
              <w:rPr>
                <w:sz w:val="24"/>
              </w:rPr>
              <w:t>финансовый</w:t>
            </w:r>
            <w:r w:rsidR="00F322D0">
              <w:rPr>
                <w:spacing w:val="2"/>
                <w:sz w:val="24"/>
              </w:rPr>
              <w:t xml:space="preserve"> </w:t>
            </w:r>
            <w:r w:rsidR="00F322D0">
              <w:rPr>
                <w:sz w:val="24"/>
              </w:rPr>
              <w:t>год</w:t>
            </w:r>
            <w:r w:rsidR="00F322D0">
              <w:rPr>
                <w:spacing w:val="2"/>
                <w:sz w:val="24"/>
              </w:rPr>
              <w:t xml:space="preserve"> </w:t>
            </w:r>
            <w:r w:rsidR="00F322D0">
              <w:rPr>
                <w:sz w:val="24"/>
              </w:rPr>
              <w:t>и</w:t>
            </w:r>
            <w:r w:rsidR="00F322D0">
              <w:rPr>
                <w:spacing w:val="2"/>
                <w:sz w:val="24"/>
              </w:rPr>
              <w:t xml:space="preserve"> </w:t>
            </w:r>
            <w:r w:rsidR="00F322D0">
              <w:rPr>
                <w:sz w:val="24"/>
              </w:rPr>
              <w:t>плановый</w:t>
            </w:r>
            <w:r w:rsidR="00F322D0">
              <w:rPr>
                <w:spacing w:val="3"/>
                <w:sz w:val="24"/>
              </w:rPr>
              <w:t xml:space="preserve"> </w:t>
            </w:r>
            <w:r w:rsidR="00F322D0">
              <w:rPr>
                <w:sz w:val="24"/>
              </w:rPr>
              <w:t>период</w:t>
            </w:r>
            <w:r w:rsidR="00EB48EE">
              <w:rPr>
                <w:sz w:val="24"/>
              </w:rPr>
              <w:t>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Выявление дублирующих функций</w:t>
            </w:r>
            <w:r>
              <w:rPr>
                <w:spacing w:val="-2"/>
                <w:sz w:val="24"/>
              </w:rPr>
              <w:t xml:space="preserve"> 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Pr="00906C87" w:rsidRDefault="00B558AA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до </w:t>
            </w:r>
            <w:r w:rsidR="000F4992" w:rsidRPr="00906C87">
              <w:rPr>
                <w:sz w:val="24"/>
              </w:rPr>
              <w:t>1</w:t>
            </w:r>
            <w:r w:rsidR="000F4992" w:rsidRPr="00906C87">
              <w:rPr>
                <w:spacing w:val="-1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июля</w:t>
            </w:r>
            <w:r w:rsidR="000F4992">
              <w:rPr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текущего</w:t>
            </w:r>
            <w:r w:rsidR="000F4992" w:rsidRPr="00906C87">
              <w:rPr>
                <w:spacing w:val="-5"/>
                <w:sz w:val="24"/>
              </w:rPr>
              <w:t xml:space="preserve"> </w:t>
            </w:r>
            <w:r w:rsidR="000F4992" w:rsidRPr="00906C87"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0F4992" w:rsidRDefault="000F4992" w:rsidP="001727D7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1727D7">
              <w:rPr>
                <w:sz w:val="24"/>
              </w:rPr>
              <w:t xml:space="preserve">Шерагульского 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сельского поселения совместно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t xml:space="preserve"> </w:t>
            </w:r>
            <w:r w:rsidRPr="00FB793B">
              <w:rPr>
                <w:sz w:val="24"/>
              </w:rPr>
              <w:t>Комитетом по финансам администрации Тулунского муниципального района</w:t>
            </w:r>
          </w:p>
        </w:tc>
      </w:tr>
      <w:tr w:rsidR="003A0002" w:rsidTr="003A0002">
        <w:trPr>
          <w:trHeight w:val="1932"/>
        </w:trPr>
        <w:tc>
          <w:tcPr>
            <w:tcW w:w="728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6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AC4FE4" w:rsidRDefault="003A0002" w:rsidP="001727D7">
            <w:pPr>
              <w:pStyle w:val="TableParagraph"/>
              <w:spacing w:line="240" w:lineRule="atLeast"/>
              <w:ind w:left="62" w:right="282"/>
              <w:jc w:val="both"/>
              <w:rPr>
                <w:rFonts w:eastAsiaTheme="minorHAnsi"/>
                <w:bCs/>
                <w:sz w:val="24"/>
                <w:szCs w:val="24"/>
              </w:rPr>
            </w:pPr>
            <w:proofErr w:type="gramStart"/>
            <w:r>
              <w:rPr>
                <w:sz w:val="24"/>
              </w:rPr>
              <w:t>В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выявления</w:t>
            </w:r>
            <w:r>
              <w:rPr>
                <w:spacing w:val="26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дублирующих функций, осуществляемых муниципальными учреждениями, включая анализ нагрузки на работников соответству</w:t>
            </w:r>
            <w:r w:rsidR="005C6995">
              <w:rPr>
                <w:rFonts w:eastAsiaTheme="minorHAnsi"/>
                <w:bCs/>
                <w:sz w:val="24"/>
                <w:szCs w:val="24"/>
              </w:rPr>
              <w:t>ю</w:t>
            </w:r>
            <w:r w:rsidR="00EB48EE">
              <w:rPr>
                <w:rFonts w:eastAsiaTheme="minorHAnsi"/>
                <w:bCs/>
                <w:sz w:val="24"/>
                <w:szCs w:val="24"/>
              </w:rPr>
              <w:t>щих учреждений, и его реализацию</w:t>
            </w:r>
            <w:r w:rsidR="005C6995">
              <w:rPr>
                <w:rFonts w:eastAsiaTheme="minorHAnsi"/>
                <w:bCs/>
                <w:sz w:val="24"/>
                <w:szCs w:val="24"/>
              </w:rPr>
              <w:t xml:space="preserve"> в части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 xml:space="preserve">бюджетных расходов </w:t>
            </w:r>
            <w:r w:rsidRPr="00AC4FE4">
              <w:rPr>
                <w:sz w:val="24"/>
              </w:rPr>
              <w:t xml:space="preserve">бюджета </w:t>
            </w:r>
            <w:r w:rsidR="001727D7">
              <w:rPr>
                <w:sz w:val="24"/>
              </w:rPr>
              <w:t>Шерагульского</w:t>
            </w:r>
            <w:r w:rsidRPr="00AC4FE4">
              <w:rPr>
                <w:sz w:val="24"/>
              </w:rPr>
              <w:t xml:space="preserve"> сельского поселения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очередной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финансовый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плановый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период</w:t>
            </w:r>
            <w:r w:rsidR="00EB48EE">
              <w:rPr>
                <w:sz w:val="24"/>
              </w:rPr>
              <w:t xml:space="preserve">,  предоставлять </w:t>
            </w:r>
            <w:r>
              <w:rPr>
                <w:sz w:val="24"/>
              </w:rPr>
              <w:t>в Комитет по финансам администрации Тулунского муниципального района проект нормативного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правового</w:t>
            </w:r>
            <w:r>
              <w:rPr>
                <w:spacing w:val="96"/>
                <w:sz w:val="24"/>
              </w:rPr>
              <w:t xml:space="preserve"> </w:t>
            </w:r>
            <w:r>
              <w:rPr>
                <w:sz w:val="24"/>
              </w:rPr>
              <w:t>акта,</w:t>
            </w:r>
            <w:r>
              <w:rPr>
                <w:spacing w:val="95"/>
                <w:sz w:val="24"/>
              </w:rPr>
              <w:t xml:space="preserve"> </w:t>
            </w:r>
            <w:r>
              <w:rPr>
                <w:sz w:val="24"/>
              </w:rPr>
              <w:t>предусматривающего</w:t>
            </w:r>
            <w:r w:rsidR="00EB48EE">
              <w:rPr>
                <w:spacing w:val="97"/>
                <w:sz w:val="24"/>
              </w:rPr>
              <w:t xml:space="preserve"> </w:t>
            </w:r>
            <w:r>
              <w:rPr>
                <w:sz w:val="24"/>
              </w:rPr>
              <w:t>отмену</w:t>
            </w:r>
            <w:r w:rsidR="00EB48EE">
              <w:rPr>
                <w:spacing w:val="94"/>
                <w:sz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осуществляемых муниципальными учреждениями</w:t>
            </w:r>
            <w:r w:rsidR="00E418FC">
              <w:rPr>
                <w:rFonts w:eastAsiaTheme="minorHAnsi"/>
                <w:bCs/>
                <w:sz w:val="24"/>
                <w:szCs w:val="24"/>
              </w:rPr>
              <w:t xml:space="preserve"> дублирующих функций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, включая анализ нагрузки на работни</w:t>
            </w:r>
            <w:r w:rsidR="0099555D">
              <w:rPr>
                <w:rFonts w:eastAsiaTheme="minorHAnsi"/>
                <w:bCs/>
                <w:sz w:val="24"/>
                <w:szCs w:val="24"/>
              </w:rPr>
              <w:t>ков соответствующих учреждений</w:t>
            </w:r>
            <w:proofErr w:type="gramEnd"/>
            <w:r w:rsidR="0099555D">
              <w:rPr>
                <w:rFonts w:eastAsiaTheme="minorHAnsi"/>
                <w:bCs/>
                <w:sz w:val="24"/>
                <w:szCs w:val="24"/>
              </w:rPr>
              <w:t xml:space="preserve"> </w:t>
            </w:r>
            <w:r w:rsidRPr="00AC4FE4">
              <w:rPr>
                <w:rFonts w:eastAsiaTheme="minorHAnsi"/>
                <w:bCs/>
                <w:sz w:val="24"/>
                <w:szCs w:val="24"/>
              </w:rPr>
              <w:t>и его реализаци</w:t>
            </w:r>
            <w:r w:rsidR="00EB48EE">
              <w:rPr>
                <w:rFonts w:eastAsiaTheme="minorHAnsi"/>
                <w:bCs/>
                <w:sz w:val="24"/>
                <w:szCs w:val="24"/>
              </w:rPr>
              <w:t>ю.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3A0002">
            <w:pPr>
              <w:pStyle w:val="TableParagraph"/>
              <w:spacing w:line="240" w:lineRule="atLeast"/>
              <w:ind w:left="117" w:right="106"/>
              <w:jc w:val="center"/>
              <w:rPr>
                <w:sz w:val="24"/>
              </w:rPr>
            </w:pPr>
            <w:r>
              <w:rPr>
                <w:sz w:val="24"/>
              </w:rPr>
              <w:t>Исключение дублирующих мер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Pr="00906C87" w:rsidRDefault="003A0002" w:rsidP="003A0002">
            <w:pPr>
              <w:pStyle w:val="TableParagraph"/>
              <w:spacing w:line="240" w:lineRule="atLeast"/>
              <w:ind w:left="185" w:right="176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августа текущего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</w:p>
        </w:tc>
        <w:tc>
          <w:tcPr>
            <w:tcW w:w="3386" w:type="dxa"/>
            <w:tcBorders>
              <w:top w:val="single" w:sz="4" w:space="0" w:color="auto"/>
              <w:bottom w:val="single" w:sz="4" w:space="0" w:color="auto"/>
            </w:tcBorders>
          </w:tcPr>
          <w:p w:rsidR="003A0002" w:rsidRDefault="003A0002" w:rsidP="0099555D">
            <w:pPr>
              <w:pStyle w:val="TableParagraph"/>
              <w:spacing w:line="240" w:lineRule="atLeast"/>
              <w:ind w:left="282"/>
              <w:rPr>
                <w:sz w:val="24"/>
              </w:rPr>
            </w:pPr>
            <w:r>
              <w:rPr>
                <w:sz w:val="24"/>
              </w:rPr>
              <w:t xml:space="preserve">Администрация </w:t>
            </w:r>
            <w:r w:rsidR="0099555D">
              <w:rPr>
                <w:sz w:val="24"/>
              </w:rPr>
              <w:t>Шерагульского</w:t>
            </w:r>
            <w:r>
              <w:rPr>
                <w:sz w:val="24"/>
              </w:rPr>
              <w:t xml:space="preserve"> сельского поселения</w:t>
            </w:r>
          </w:p>
        </w:tc>
      </w:tr>
    </w:tbl>
    <w:p w:rsidR="001E3EEC" w:rsidRDefault="001E3EEC" w:rsidP="007C0E65"/>
    <w:sectPr w:rsidR="001E3EEC" w:rsidSect="0001579D">
      <w:pgSz w:w="16840" w:h="11910" w:orient="landscape"/>
      <w:pgMar w:top="840" w:right="4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3255A9"/>
    <w:multiLevelType w:val="hybridMultilevel"/>
    <w:tmpl w:val="F00453DE"/>
    <w:lvl w:ilvl="0" w:tplc="D9CE72E6">
      <w:start w:val="1"/>
      <w:numFmt w:val="decimal"/>
      <w:lvlText w:val="%1."/>
      <w:lvlJc w:val="left"/>
      <w:pPr>
        <w:ind w:left="318" w:hanging="24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8E59D0">
      <w:numFmt w:val="bullet"/>
      <w:lvlText w:val="•"/>
      <w:lvlJc w:val="left"/>
      <w:pPr>
        <w:ind w:left="1294" w:hanging="243"/>
      </w:pPr>
      <w:rPr>
        <w:rFonts w:hint="default"/>
        <w:lang w:val="ru-RU" w:eastAsia="en-US" w:bidi="ar-SA"/>
      </w:rPr>
    </w:lvl>
    <w:lvl w:ilvl="2" w:tplc="EFB0D91A">
      <w:numFmt w:val="bullet"/>
      <w:lvlText w:val="•"/>
      <w:lvlJc w:val="left"/>
      <w:pPr>
        <w:ind w:left="2269" w:hanging="243"/>
      </w:pPr>
      <w:rPr>
        <w:rFonts w:hint="default"/>
        <w:lang w:val="ru-RU" w:eastAsia="en-US" w:bidi="ar-SA"/>
      </w:rPr>
    </w:lvl>
    <w:lvl w:ilvl="3" w:tplc="7ACA29A2">
      <w:numFmt w:val="bullet"/>
      <w:lvlText w:val="•"/>
      <w:lvlJc w:val="left"/>
      <w:pPr>
        <w:ind w:left="3243" w:hanging="243"/>
      </w:pPr>
      <w:rPr>
        <w:rFonts w:hint="default"/>
        <w:lang w:val="ru-RU" w:eastAsia="en-US" w:bidi="ar-SA"/>
      </w:rPr>
    </w:lvl>
    <w:lvl w:ilvl="4" w:tplc="8C60EB66">
      <w:numFmt w:val="bullet"/>
      <w:lvlText w:val="•"/>
      <w:lvlJc w:val="left"/>
      <w:pPr>
        <w:ind w:left="4218" w:hanging="243"/>
      </w:pPr>
      <w:rPr>
        <w:rFonts w:hint="default"/>
        <w:lang w:val="ru-RU" w:eastAsia="en-US" w:bidi="ar-SA"/>
      </w:rPr>
    </w:lvl>
    <w:lvl w:ilvl="5" w:tplc="4B0809F2">
      <w:numFmt w:val="bullet"/>
      <w:lvlText w:val="•"/>
      <w:lvlJc w:val="left"/>
      <w:pPr>
        <w:ind w:left="5193" w:hanging="243"/>
      </w:pPr>
      <w:rPr>
        <w:rFonts w:hint="default"/>
        <w:lang w:val="ru-RU" w:eastAsia="en-US" w:bidi="ar-SA"/>
      </w:rPr>
    </w:lvl>
    <w:lvl w:ilvl="6" w:tplc="D7185C6C">
      <w:numFmt w:val="bullet"/>
      <w:lvlText w:val="•"/>
      <w:lvlJc w:val="left"/>
      <w:pPr>
        <w:ind w:left="6167" w:hanging="243"/>
      </w:pPr>
      <w:rPr>
        <w:rFonts w:hint="default"/>
        <w:lang w:val="ru-RU" w:eastAsia="en-US" w:bidi="ar-SA"/>
      </w:rPr>
    </w:lvl>
    <w:lvl w:ilvl="7" w:tplc="029C5AB2">
      <w:numFmt w:val="bullet"/>
      <w:lvlText w:val="•"/>
      <w:lvlJc w:val="left"/>
      <w:pPr>
        <w:ind w:left="7142" w:hanging="243"/>
      </w:pPr>
      <w:rPr>
        <w:rFonts w:hint="default"/>
        <w:lang w:val="ru-RU" w:eastAsia="en-US" w:bidi="ar-SA"/>
      </w:rPr>
    </w:lvl>
    <w:lvl w:ilvl="8" w:tplc="F780A60E">
      <w:numFmt w:val="bullet"/>
      <w:lvlText w:val="•"/>
      <w:lvlJc w:val="left"/>
      <w:pPr>
        <w:ind w:left="8117" w:hanging="2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1E3EEC"/>
    <w:rsid w:val="0001579D"/>
    <w:rsid w:val="000402D6"/>
    <w:rsid w:val="000B0ADE"/>
    <w:rsid w:val="000E0307"/>
    <w:rsid w:val="000E124B"/>
    <w:rsid w:val="000F4992"/>
    <w:rsid w:val="0016275C"/>
    <w:rsid w:val="001727D7"/>
    <w:rsid w:val="001E3EEC"/>
    <w:rsid w:val="0026768F"/>
    <w:rsid w:val="00306B2D"/>
    <w:rsid w:val="00381761"/>
    <w:rsid w:val="003829DE"/>
    <w:rsid w:val="003A0002"/>
    <w:rsid w:val="003C399D"/>
    <w:rsid w:val="003E2CC5"/>
    <w:rsid w:val="003E6A7A"/>
    <w:rsid w:val="00421AB4"/>
    <w:rsid w:val="00426BCD"/>
    <w:rsid w:val="00517E81"/>
    <w:rsid w:val="0052102B"/>
    <w:rsid w:val="00526A06"/>
    <w:rsid w:val="005623BF"/>
    <w:rsid w:val="0058029B"/>
    <w:rsid w:val="005C6995"/>
    <w:rsid w:val="005D1A7D"/>
    <w:rsid w:val="006838C1"/>
    <w:rsid w:val="006A7AEF"/>
    <w:rsid w:val="006B37E6"/>
    <w:rsid w:val="007C0E65"/>
    <w:rsid w:val="007D5873"/>
    <w:rsid w:val="008056E0"/>
    <w:rsid w:val="008E78C9"/>
    <w:rsid w:val="00906C87"/>
    <w:rsid w:val="00936BEE"/>
    <w:rsid w:val="0099555D"/>
    <w:rsid w:val="009A778D"/>
    <w:rsid w:val="00A71B11"/>
    <w:rsid w:val="00AC4FE4"/>
    <w:rsid w:val="00AD6367"/>
    <w:rsid w:val="00B558AA"/>
    <w:rsid w:val="00B71635"/>
    <w:rsid w:val="00BE4147"/>
    <w:rsid w:val="00C1790C"/>
    <w:rsid w:val="00CD1A5A"/>
    <w:rsid w:val="00CD42B3"/>
    <w:rsid w:val="00DC5186"/>
    <w:rsid w:val="00DD2A3C"/>
    <w:rsid w:val="00DF1738"/>
    <w:rsid w:val="00E418FC"/>
    <w:rsid w:val="00E706E3"/>
    <w:rsid w:val="00EB48EE"/>
    <w:rsid w:val="00EF5E65"/>
    <w:rsid w:val="00F322D0"/>
    <w:rsid w:val="00F71A54"/>
    <w:rsid w:val="00FA406B"/>
    <w:rsid w:val="00FB79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1579D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01579D"/>
    <w:pPr>
      <w:spacing w:before="1"/>
      <w:ind w:left="18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1579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1579D"/>
    <w:rPr>
      <w:sz w:val="24"/>
      <w:szCs w:val="24"/>
    </w:rPr>
  </w:style>
  <w:style w:type="paragraph" w:styleId="a4">
    <w:name w:val="List Paragraph"/>
    <w:basedOn w:val="a"/>
    <w:uiPriority w:val="1"/>
    <w:qFormat/>
    <w:rsid w:val="0001579D"/>
    <w:pPr>
      <w:ind w:left="318" w:right="107"/>
      <w:jc w:val="both"/>
    </w:pPr>
  </w:style>
  <w:style w:type="paragraph" w:customStyle="1" w:styleId="TableParagraph">
    <w:name w:val="Table Paragraph"/>
    <w:basedOn w:val="a"/>
    <w:uiPriority w:val="1"/>
    <w:qFormat/>
    <w:rsid w:val="0001579D"/>
  </w:style>
  <w:style w:type="paragraph" w:styleId="a5">
    <w:name w:val="footer"/>
    <w:basedOn w:val="a"/>
    <w:link w:val="a6"/>
    <w:rsid w:val="006B37E6"/>
    <w:pPr>
      <w:widowControl/>
      <w:tabs>
        <w:tab w:val="center" w:pos="4677"/>
        <w:tab w:val="right" w:pos="9355"/>
      </w:tabs>
      <w:autoSpaceDE/>
      <w:autoSpaceDN/>
    </w:pPr>
    <w:rPr>
      <w:sz w:val="24"/>
      <w:szCs w:val="24"/>
      <w:lang w:eastAsia="ru-RU"/>
    </w:rPr>
  </w:style>
  <w:style w:type="character" w:customStyle="1" w:styleId="a6">
    <w:name w:val="Нижний колонтитул Знак"/>
    <w:basedOn w:val="a0"/>
    <w:link w:val="a5"/>
    <w:rsid w:val="006B37E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6838C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838C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OFFICE</cp:lastModifiedBy>
  <cp:revision>14</cp:revision>
  <cp:lastPrinted>2025-02-26T05:37:00Z</cp:lastPrinted>
  <dcterms:created xsi:type="dcterms:W3CDTF">2025-02-24T03:13:00Z</dcterms:created>
  <dcterms:modified xsi:type="dcterms:W3CDTF">2025-02-27T06:20:00Z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2024-07-01T00:00:00Z</vt:filetime>
  </property>
</Properties>
</file>