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FB" w:rsidRDefault="002A6AFB" w:rsidP="002A6AFB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AFB" w:rsidRDefault="002A6AFB" w:rsidP="002A6AFB">
      <w:pPr>
        <w:jc w:val="center"/>
        <w:rPr>
          <w:szCs w:val="28"/>
        </w:rPr>
      </w:pPr>
    </w:p>
    <w:p w:rsidR="002A6AFB" w:rsidRDefault="002A6AFB" w:rsidP="002A6AFB">
      <w:pPr>
        <w:jc w:val="center"/>
        <w:rPr>
          <w:szCs w:val="28"/>
        </w:rPr>
      </w:pPr>
    </w:p>
    <w:p w:rsidR="002A6AFB" w:rsidRDefault="002A6AFB" w:rsidP="002A6AFB">
      <w:pPr>
        <w:jc w:val="center"/>
        <w:rPr>
          <w:szCs w:val="28"/>
        </w:rPr>
      </w:pPr>
    </w:p>
    <w:p w:rsidR="002A6AFB" w:rsidRDefault="002A6AFB" w:rsidP="002A6AFB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2A6AFB" w:rsidRDefault="002A6AFB" w:rsidP="002A6AFB">
      <w:pPr>
        <w:jc w:val="right"/>
        <w:rPr>
          <w:szCs w:val="28"/>
        </w:rPr>
      </w:pPr>
      <w:r>
        <w:rPr>
          <w:szCs w:val="28"/>
        </w:rPr>
        <w:t xml:space="preserve">  </w:t>
      </w:r>
    </w:p>
    <w:p w:rsidR="002A6AFB" w:rsidRDefault="002A6AFB">
      <w:pPr>
        <w:pStyle w:val="a4"/>
        <w:rPr>
          <w:b/>
        </w:rPr>
      </w:pPr>
    </w:p>
    <w:p w:rsidR="00BB7D5D" w:rsidRPr="00A60F3B" w:rsidRDefault="007E0338" w:rsidP="002A6AFB">
      <w:pPr>
        <w:pStyle w:val="a4"/>
        <w:jc w:val="center"/>
        <w:rPr>
          <w:b/>
        </w:rPr>
      </w:pPr>
      <w:r w:rsidRPr="00A60F3B">
        <w:rPr>
          <w:b/>
        </w:rPr>
        <w:t>Права доль</w:t>
      </w:r>
      <w:r w:rsidR="00A60F3B" w:rsidRPr="00A60F3B">
        <w:rPr>
          <w:b/>
        </w:rPr>
        <w:t xml:space="preserve">щиков можно оформить </w:t>
      </w:r>
      <w:r w:rsidR="00714006">
        <w:rPr>
          <w:b/>
        </w:rPr>
        <w:t>через</w:t>
      </w:r>
      <w:r w:rsidR="00A60F3B" w:rsidRPr="00A60F3B">
        <w:rPr>
          <w:b/>
        </w:rPr>
        <w:t xml:space="preserve"> застройщика</w:t>
      </w:r>
    </w:p>
    <w:p w:rsidR="00BB7D5D" w:rsidRDefault="001358C7">
      <w:pPr>
        <w:pStyle w:val="a3"/>
        <w:spacing w:before="245"/>
        <w:ind w:left="102" w:right="107" w:firstLine="707"/>
        <w:jc w:val="both"/>
      </w:pPr>
      <w:r>
        <w:t>У строительных организаций не так давно появились</w:t>
      </w:r>
      <w:r w:rsidRPr="001358C7">
        <w:t xml:space="preserve"> новые возможности. </w:t>
      </w:r>
      <w:r w:rsidR="00F27C7E">
        <w:t>Благодаря изменениям в законе</w:t>
      </w:r>
      <w:r w:rsidR="007E0338"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</w:r>
      <w:r>
        <w:t>зарегистрировать</w:t>
      </w:r>
      <w:r w:rsidR="007E0338">
        <w:t xml:space="preserve"> прав</w:t>
      </w:r>
      <w:r>
        <w:t>а</w:t>
      </w:r>
      <w:r w:rsidR="007E0338">
        <w:t xml:space="preserve"> дольщиков в новостройках </w:t>
      </w:r>
      <w:r>
        <w:t xml:space="preserve">теперь можно </w:t>
      </w:r>
      <w:r w:rsidR="007E0338">
        <w:t>по инициативе застройщика</w:t>
      </w:r>
      <w:r w:rsidRPr="001358C7">
        <w:t xml:space="preserve"> </w:t>
      </w:r>
      <w:r>
        <w:t>(Федеральный закон от 30.12.2004 N 214-ФЗ (редакция 202-ФЗ от 13.07.2020)</w:t>
      </w:r>
      <w:r w:rsidR="007E0338">
        <w:t>.</w:t>
      </w:r>
      <w:r w:rsidRPr="001358C7">
        <w:t xml:space="preserve"> </w:t>
      </w:r>
      <w:r>
        <w:t>В Иркутской области</w:t>
      </w:r>
      <w:r w:rsidRPr="001358C7">
        <w:t xml:space="preserve">, как и </w:t>
      </w:r>
      <w:r>
        <w:t>в других регионах</w:t>
      </w:r>
      <w:r w:rsidRPr="001358C7">
        <w:t xml:space="preserve"> России, в настоящий момент </w:t>
      </w:r>
      <w:r>
        <w:t xml:space="preserve">такая практика уже есть. </w:t>
      </w:r>
    </w:p>
    <w:p w:rsidR="00BB7D5D" w:rsidRDefault="00923943">
      <w:pPr>
        <w:pStyle w:val="a3"/>
        <w:ind w:left="102" w:right="106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4697730</wp:posOffset>
                </wp:positionH>
                <wp:positionV relativeFrom="paragraph">
                  <wp:posOffset>553720</wp:posOffset>
                </wp:positionV>
                <wp:extent cx="7937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F1B" id="Rectangle 2" o:spid="_x0000_s1026" style="position:absolute;margin-left:369.9pt;margin-top:43.6pt;width:6.2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8zewIAAPc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r w:rsidR="00F27C7E">
        <w:t xml:space="preserve">Разберемся, как это выглядит на деле. </w:t>
      </w:r>
      <w:r w:rsidR="007E0338">
        <w:t xml:space="preserve">После передачи </w:t>
      </w:r>
      <w:r w:rsidR="00F27C7E">
        <w:t xml:space="preserve">дольщикам </w:t>
      </w:r>
      <w:r w:rsidR="007E0338">
        <w:t xml:space="preserve">ключей на объекты долевого строительства </w:t>
      </w:r>
      <w:r w:rsidR="00531EEE">
        <w:t>(</w:t>
      </w:r>
      <w:r w:rsidR="007E0338">
        <w:t xml:space="preserve">квартиры, нежилые помещения, </w:t>
      </w:r>
      <w:proofErr w:type="spellStart"/>
      <w:r w:rsidR="007E0338">
        <w:t>машино</w:t>
      </w:r>
      <w:proofErr w:type="spellEnd"/>
      <w:r w:rsidR="007E0338">
        <w:t>-места</w:t>
      </w:r>
      <w:r w:rsidR="00531EEE">
        <w:t>)</w:t>
      </w:r>
      <w:r w:rsidR="007E0338">
        <w:t xml:space="preserve"> и постановки такого объекта</w:t>
      </w:r>
      <w:r w:rsidR="00531EEE" w:rsidRPr="00531EEE">
        <w:t xml:space="preserve"> </w:t>
      </w:r>
      <w:r w:rsidR="007E0338">
        <w:t>на государственный</w:t>
      </w:r>
      <w:r w:rsidR="00F27C7E">
        <w:t xml:space="preserve"> </w:t>
      </w:r>
      <w:r w:rsidR="007E0338">
        <w:t>кадастровый учет</w:t>
      </w:r>
      <w:r w:rsidR="00F27C7E">
        <w:t>,</w:t>
      </w:r>
      <w:r w:rsidR="007E0338">
        <w:t xml:space="preserve"> застройщик</w:t>
      </w:r>
      <w:r w:rsidR="007E0338" w:rsidRPr="00531EEE">
        <w:t xml:space="preserve"> </w:t>
      </w:r>
      <w:r w:rsidR="00531EEE">
        <w:t xml:space="preserve">может </w:t>
      </w:r>
      <w:r w:rsidR="007E0338">
        <w:t xml:space="preserve">без доверенности обратиться в </w:t>
      </w:r>
      <w:proofErr w:type="spellStart"/>
      <w:r w:rsidR="007E0338">
        <w:t>Росреестр</w:t>
      </w:r>
      <w:proofErr w:type="spellEnd"/>
      <w:r w:rsidR="007E0338">
        <w:t xml:space="preserve">, чтобы зарегистрировать право собственности </w:t>
      </w:r>
      <w:r w:rsidR="00F27C7E">
        <w:t>для</w:t>
      </w:r>
      <w:r w:rsidR="007E0338">
        <w:t xml:space="preserve"> участника долевого строительства.</w:t>
      </w:r>
      <w:r w:rsidR="00F27C7E">
        <w:t xml:space="preserve"> </w:t>
      </w:r>
    </w:p>
    <w:p w:rsidR="00BB7D5D" w:rsidRDefault="007E0338" w:rsidP="00531EEE">
      <w:pPr>
        <w:pStyle w:val="a3"/>
        <w:ind w:left="102" w:right="105" w:firstLine="707"/>
        <w:jc w:val="both"/>
      </w:pPr>
      <w:r>
        <w:t>При этом</w:t>
      </w:r>
      <w:r w:rsidR="00FB34F1">
        <w:t>,</w:t>
      </w:r>
      <w:r>
        <w:t xml:space="preserve"> строительная компания обязана предъявить только акт приёма- передачи или другой документ, </w:t>
      </w:r>
      <w:r w:rsidR="00F27C7E">
        <w:t>который подтвердит</w:t>
      </w:r>
      <w:r>
        <w:t xml:space="preserve"> передачу объектов долевого </w:t>
      </w:r>
      <w:proofErr w:type="gramStart"/>
      <w:r>
        <w:t>строительства,  и</w:t>
      </w:r>
      <w:proofErr w:type="gramEnd"/>
      <w:r>
        <w:t xml:space="preserve">  оплатить  госпошлину.  </w:t>
      </w:r>
      <w:proofErr w:type="gramStart"/>
      <w:r>
        <w:t>Если  компания</w:t>
      </w:r>
      <w:proofErr w:type="gramEnd"/>
      <w:r>
        <w:t xml:space="preserve"> выступает представителем физического лица, то размер пошлины </w:t>
      </w:r>
      <w:r w:rsidR="00F27C7E">
        <w:t>будет</w:t>
      </w:r>
      <w:r>
        <w:t xml:space="preserve"> 2 тыс. рублей, для юридических лиц – 22 тыс.</w:t>
      </w:r>
      <w:r>
        <w:rPr>
          <w:spacing w:val="-4"/>
        </w:rPr>
        <w:t xml:space="preserve"> </w:t>
      </w:r>
      <w:r>
        <w:t>рублей.</w:t>
      </w:r>
      <w:r w:rsidR="00531EEE">
        <w:t xml:space="preserve"> </w:t>
      </w:r>
      <w:r w:rsidR="00F27C7E">
        <w:t>Д</w:t>
      </w:r>
      <w:r w:rsidR="00531EEE">
        <w:t>ругие</w:t>
      </w:r>
      <w:r>
        <w:t xml:space="preserve"> правоустанавливающие документы </w:t>
      </w:r>
      <w:r w:rsidR="00531EEE">
        <w:t>(</w:t>
      </w:r>
      <w:r>
        <w:t>договор участия в долевом строительстве, договор уступки прав требования</w:t>
      </w:r>
      <w:r w:rsidR="00531EEE">
        <w:t>)</w:t>
      </w:r>
      <w:r>
        <w:t xml:space="preserve"> </w:t>
      </w:r>
      <w:r w:rsidR="00F27C7E">
        <w:t>для этого не понадобятся.</w:t>
      </w:r>
    </w:p>
    <w:p w:rsidR="00BB7D5D" w:rsidRDefault="00F27C7E">
      <w:pPr>
        <w:pStyle w:val="a3"/>
        <w:ind w:left="102" w:right="109" w:firstLine="707"/>
        <w:jc w:val="both"/>
      </w:pPr>
      <w:r>
        <w:t xml:space="preserve">Когда будет оформлено право собственности </w:t>
      </w:r>
      <w:r w:rsidR="007E0338">
        <w:rPr>
          <w:spacing w:val="-7"/>
        </w:rPr>
        <w:t xml:space="preserve"> </w:t>
      </w:r>
      <w:r w:rsidR="007E0338">
        <w:t>участника</w:t>
      </w:r>
      <w:r w:rsidR="007E0338">
        <w:rPr>
          <w:spacing w:val="-13"/>
        </w:rPr>
        <w:t xml:space="preserve"> </w:t>
      </w:r>
      <w:r w:rsidR="007E0338">
        <w:t>долевого строительства</w:t>
      </w:r>
      <w:r>
        <w:t>,</w:t>
      </w:r>
      <w:r w:rsidR="007E0338">
        <w:t xml:space="preserve"> застройщик должен передать собственнику на объект долевого строительства выданную выписку из Единого государственного реестра недвижимости.</w:t>
      </w:r>
    </w:p>
    <w:p w:rsidR="00BB7D5D" w:rsidRDefault="007E0338">
      <w:pPr>
        <w:pStyle w:val="a3"/>
        <w:spacing w:before="1"/>
        <w:ind w:left="102" w:right="110" w:firstLine="707"/>
        <w:jc w:val="both"/>
      </w:pPr>
      <w:r>
        <w:t xml:space="preserve">Владелец недвижимости может обратиться в </w:t>
      </w:r>
      <w:proofErr w:type="spellStart"/>
      <w:r>
        <w:t>Росреестр</w:t>
      </w:r>
      <w:proofErr w:type="spellEnd"/>
      <w:r>
        <w:t xml:space="preserve"> через МФЦ, чтобы на его договоре проставили регистрационную надпись, подтверждающую право собственности. </w:t>
      </w:r>
      <w:r w:rsidR="00531EEE">
        <w:t>Дополнительной платы за это нет.</w:t>
      </w:r>
    </w:p>
    <w:p w:rsidR="00BB7D5D" w:rsidRDefault="007E0338">
      <w:pPr>
        <w:pStyle w:val="a3"/>
        <w:ind w:left="102" w:right="106" w:firstLine="707"/>
        <w:jc w:val="both"/>
      </w:pPr>
      <w:r>
        <w:t xml:space="preserve">Кроме того, </w:t>
      </w:r>
      <w:r w:rsidR="00FB34F1">
        <w:t>если участник</w:t>
      </w:r>
      <w:r>
        <w:t xml:space="preserve"> долевого строительства </w:t>
      </w:r>
      <w:r w:rsidR="00FB34F1">
        <w:t>потерял свой</w:t>
      </w:r>
      <w:r>
        <w:t xml:space="preserve"> правоустанавливающ</w:t>
      </w:r>
      <w:r w:rsidR="00FB34F1">
        <w:t>ий</w:t>
      </w:r>
      <w:r>
        <w:rPr>
          <w:spacing w:val="-13"/>
        </w:rPr>
        <w:t xml:space="preserve"> </w:t>
      </w:r>
      <w:r w:rsidR="00FB34F1">
        <w:t>документ</w:t>
      </w:r>
      <w:r>
        <w:rPr>
          <w:spacing w:val="-12"/>
        </w:rPr>
        <w:t xml:space="preserve"> </w:t>
      </w:r>
      <w:r>
        <w:t>(договор</w:t>
      </w:r>
      <w:r>
        <w:rPr>
          <w:spacing w:val="-10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долевом</w:t>
      </w:r>
      <w:r>
        <w:rPr>
          <w:spacing w:val="-13"/>
        </w:rPr>
        <w:t xml:space="preserve"> </w:t>
      </w:r>
      <w:r w:rsidR="00FB34F1">
        <w:t>строительстве</w:t>
      </w:r>
      <w:r>
        <w:rPr>
          <w:spacing w:val="-8"/>
        </w:rPr>
        <w:t xml:space="preserve"> </w:t>
      </w:r>
      <w:r w:rsidR="001358C7">
        <w:t>или</w:t>
      </w:r>
      <w:r>
        <w:t xml:space="preserve"> договор</w:t>
      </w:r>
      <w:r>
        <w:rPr>
          <w:spacing w:val="-14"/>
        </w:rPr>
        <w:t xml:space="preserve"> </w:t>
      </w:r>
      <w:r>
        <w:t>уступки</w:t>
      </w:r>
      <w:r>
        <w:rPr>
          <w:spacing w:val="-17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договору),</w:t>
      </w:r>
      <w:r>
        <w:rPr>
          <w:spacing w:val="-17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обратиться</w:t>
      </w:r>
      <w:r>
        <w:rPr>
          <w:spacing w:val="-17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застройщику с</w:t>
      </w:r>
      <w:r w:rsidR="00FB34F1">
        <w:t xml:space="preserve"> просьбой </w:t>
      </w:r>
      <w:r>
        <w:t>осуществить регистр</w:t>
      </w:r>
      <w:r w:rsidR="00FB34F1">
        <w:t>ацию своего права собственности</w:t>
      </w:r>
      <w:r>
        <w:t xml:space="preserve"> без привлечения суда.</w:t>
      </w:r>
    </w:p>
    <w:p w:rsidR="00BB7D5D" w:rsidRDefault="007E0338">
      <w:pPr>
        <w:pStyle w:val="a3"/>
        <w:ind w:left="102" w:right="107" w:firstLine="707"/>
        <w:jc w:val="both"/>
      </w:pPr>
      <w:r>
        <w:t xml:space="preserve">В то же время, </w:t>
      </w:r>
      <w:r w:rsidR="00FB34F1">
        <w:t>такая</w:t>
      </w:r>
      <w:r>
        <w:t xml:space="preserve"> норма закона, по мнению экспертов, защищает застройщика от появления незарегистрированных объектов, </w:t>
      </w:r>
      <w:r w:rsidR="00FB34F1">
        <w:t>которые строились</w:t>
      </w:r>
      <w:r>
        <w:t xml:space="preserve"> за счет денежных средств граждан и юридических лиц. Застройщик составляет односторонний акт и инициирует регистрацию права собственности на уклонившегося от приемки объекта участника долевого строительства.</w:t>
      </w:r>
    </w:p>
    <w:p w:rsidR="00BB7D5D" w:rsidRDefault="009976EC">
      <w:pPr>
        <w:pStyle w:val="a3"/>
        <w:ind w:left="102" w:right="106" w:firstLine="707"/>
        <w:jc w:val="both"/>
      </w:pPr>
      <w:r>
        <w:t>Н</w:t>
      </w:r>
      <w:r w:rsidR="00FB34F1">
        <w:t>ововведение позволяет</w:t>
      </w:r>
      <w:r w:rsidR="007E0338">
        <w:t xml:space="preserve"> </w:t>
      </w:r>
      <w:r w:rsidR="007B1D5B">
        <w:t xml:space="preserve">оперативно </w:t>
      </w:r>
      <w:r w:rsidR="007E0338">
        <w:t>прекращать права застройщика на земельный участок, на котором велось строительство,</w:t>
      </w:r>
      <w:r w:rsidR="00FB34F1">
        <w:t xml:space="preserve"> </w:t>
      </w:r>
      <w:r w:rsidR="007E0338">
        <w:t>что безусловно приведет к снижению расходов на земельный налог или арендные платежи.</w:t>
      </w:r>
    </w:p>
    <w:p w:rsidR="00BB7D5D" w:rsidRDefault="00A60F3B" w:rsidP="00C9353C">
      <w:pPr>
        <w:pStyle w:val="a3"/>
        <w:ind w:left="102" w:right="109" w:firstLine="707"/>
        <w:jc w:val="both"/>
      </w:pPr>
      <w:r>
        <w:t>По закону,</w:t>
      </w:r>
      <w:r w:rsidR="007E0338">
        <w:t xml:space="preserve"> земельный</w:t>
      </w:r>
      <w:r w:rsidR="007E0338">
        <w:rPr>
          <w:spacing w:val="-5"/>
        </w:rPr>
        <w:t xml:space="preserve"> </w:t>
      </w:r>
      <w:r w:rsidR="007E0338">
        <w:t>участок,</w:t>
      </w:r>
      <w:r w:rsidR="007E0338">
        <w:rPr>
          <w:spacing w:val="-9"/>
        </w:rPr>
        <w:t xml:space="preserve"> </w:t>
      </w:r>
      <w:r w:rsidR="008B6775">
        <w:t>сформированный</w:t>
      </w:r>
      <w:r w:rsidR="008B6775">
        <w:rPr>
          <w:spacing w:val="-6"/>
        </w:rPr>
        <w:t xml:space="preserve"> </w:t>
      </w:r>
      <w:r w:rsidR="008B6775">
        <w:t>под</w:t>
      </w:r>
      <w:r w:rsidR="008B6775">
        <w:rPr>
          <w:spacing w:val="-9"/>
        </w:rPr>
        <w:t xml:space="preserve"> </w:t>
      </w:r>
      <w:r w:rsidR="008B6775">
        <w:t>многоквартирным</w:t>
      </w:r>
      <w:r w:rsidR="008B6775">
        <w:rPr>
          <w:spacing w:val="-10"/>
        </w:rPr>
        <w:t xml:space="preserve"> </w:t>
      </w:r>
      <w:r w:rsidR="008B6775">
        <w:t>домом</w:t>
      </w:r>
      <w:r w:rsidR="008B6775">
        <w:rPr>
          <w:spacing w:val="-8"/>
        </w:rPr>
        <w:t xml:space="preserve"> </w:t>
      </w:r>
      <w:r w:rsidR="008B6775">
        <w:t>и</w:t>
      </w:r>
      <w:r w:rsidR="008B6775">
        <w:rPr>
          <w:spacing w:val="-9"/>
        </w:rPr>
        <w:t xml:space="preserve"> </w:t>
      </w:r>
      <w:r w:rsidR="008B6775">
        <w:t xml:space="preserve">поставленный на кадастровый учет, находится у собственников помещений на праве общей долевой собственности с момента государственной регистрации права </w:t>
      </w:r>
      <w:r>
        <w:t>дольщиков</w:t>
      </w:r>
      <w:r w:rsidR="008B6775">
        <w:t xml:space="preserve"> на объект долевого</w:t>
      </w:r>
      <w:r w:rsidR="008B6775">
        <w:rPr>
          <w:spacing w:val="-2"/>
        </w:rPr>
        <w:t xml:space="preserve"> </w:t>
      </w:r>
      <w:r w:rsidR="008B6775">
        <w:t>строительства. П</w:t>
      </w:r>
      <w:r w:rsidR="007E0338">
        <w:t>осле регистрации прав на помещение и погашения записи об ипотеке в пользу участников долевого строительства, застройщик может</w:t>
      </w:r>
      <w:r w:rsidR="00C9353C">
        <w:t xml:space="preserve"> </w:t>
      </w:r>
      <w:r w:rsidR="007E0338">
        <w:t xml:space="preserve">обратиться в Управление </w:t>
      </w:r>
      <w:r w:rsidR="008B6775">
        <w:t xml:space="preserve">Росреестра по </w:t>
      </w:r>
      <w:r w:rsidR="008B6775">
        <w:lastRenderedPageBreak/>
        <w:t xml:space="preserve">Иркутской области </w:t>
      </w:r>
      <w:r w:rsidR="007E0338">
        <w:t>с заявлением о государственной регистрации прекращения своего права собственности на такой земельный участок или прекращение аренды.</w:t>
      </w:r>
    </w:p>
    <w:p w:rsidR="00BB7D5D" w:rsidRDefault="00BB7D5D">
      <w:pPr>
        <w:pStyle w:val="a3"/>
        <w:rPr>
          <w:rFonts w:ascii="Calibri"/>
          <w:sz w:val="8"/>
        </w:rPr>
      </w:pPr>
    </w:p>
    <w:p w:rsidR="002A6AFB" w:rsidRDefault="002A6AFB" w:rsidP="002A6AFB"/>
    <w:p w:rsidR="002A6AFB" w:rsidRDefault="002A6AFB" w:rsidP="002A6AFB"/>
    <w:p w:rsidR="002A6AFB" w:rsidRDefault="002A6AFB" w:rsidP="002A6AFB"/>
    <w:p w:rsidR="002A6AFB" w:rsidRDefault="002A6AFB" w:rsidP="002A6AFB">
      <w:bookmarkStart w:id="0" w:name="_GoBack"/>
      <w:bookmarkEnd w:id="0"/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2A6AFB" w:rsidRDefault="002A6AFB" w:rsidP="002A6AFB"/>
    <w:p w:rsidR="002A6AFB" w:rsidRPr="00842DB2" w:rsidRDefault="002A6AFB" w:rsidP="002A6AFB">
      <w:pPr>
        <w:rPr>
          <w:color w:val="000000" w:themeColor="text1"/>
          <w:sz w:val="28"/>
          <w:szCs w:val="28"/>
        </w:rPr>
      </w:pPr>
      <w:r>
        <w:t>Елена Богачева</w:t>
      </w:r>
      <w:r w:rsidRPr="000E293C">
        <w:t>,</w:t>
      </w:r>
      <w:r w:rsidRPr="000E293C">
        <w:br/>
        <w:t>специалист-эксперт отдела организации, мониторинга и контроля</w:t>
      </w:r>
      <w:r w:rsidRPr="000E293C">
        <w:br/>
        <w:t xml:space="preserve">Управления </w:t>
      </w:r>
      <w:proofErr w:type="spellStart"/>
      <w:r w:rsidRPr="000E293C">
        <w:t>Росреестра</w:t>
      </w:r>
      <w:proofErr w:type="spellEnd"/>
      <w:r w:rsidRPr="000E293C">
        <w:t xml:space="preserve"> по Иркутской области</w:t>
      </w:r>
      <w:r w:rsidRPr="000E293C">
        <w:br/>
        <w:t>тел. раб.: 8(3952) 450-107</w:t>
      </w:r>
      <w:r w:rsidRPr="000E293C">
        <w:br/>
        <w:t>тел. моб.: 89</w:t>
      </w:r>
      <w:r>
        <w:t>149339031</w:t>
      </w:r>
      <w:r w:rsidRPr="000E293C">
        <w:br/>
      </w:r>
      <w:r w:rsidRPr="000E293C">
        <w:br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8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8"/>
          </w:rPr>
          <w:t>http://facebook.com/rosreestr38</w:t>
        </w:r>
      </w:hyperlink>
      <w:r>
        <w:rPr>
          <w:rStyle w:val="a8"/>
        </w:rPr>
        <w:t xml:space="preserve"> </w:t>
      </w:r>
    </w:p>
    <w:p w:rsidR="002A6AFB" w:rsidRPr="00B67921" w:rsidRDefault="002A6AFB" w:rsidP="002A6AFB"/>
    <w:p w:rsidR="003F6E53" w:rsidRPr="003F6E53" w:rsidRDefault="003F6E53" w:rsidP="002A6AFB">
      <w:pPr>
        <w:pStyle w:val="a3"/>
        <w:ind w:left="102"/>
        <w:jc w:val="right"/>
        <w:rPr>
          <w:sz w:val="17"/>
        </w:rPr>
      </w:pPr>
    </w:p>
    <w:sectPr w:rsidR="003F6E53" w:rsidRPr="003F6E53" w:rsidSect="00A00110"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5D"/>
    <w:rsid w:val="001358C7"/>
    <w:rsid w:val="002A6AFB"/>
    <w:rsid w:val="003F6E53"/>
    <w:rsid w:val="00531EEE"/>
    <w:rsid w:val="00714006"/>
    <w:rsid w:val="007B1D5B"/>
    <w:rsid w:val="007E0338"/>
    <w:rsid w:val="008B6775"/>
    <w:rsid w:val="00923943"/>
    <w:rsid w:val="009976EC"/>
    <w:rsid w:val="00A00110"/>
    <w:rsid w:val="00A60F3B"/>
    <w:rsid w:val="00A86A1F"/>
    <w:rsid w:val="00B460A9"/>
    <w:rsid w:val="00BB7D5D"/>
    <w:rsid w:val="00C9353C"/>
    <w:rsid w:val="00F27C7E"/>
    <w:rsid w:val="00F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AAC"/>
  <w15:docId w15:val="{21179157-1057-4FFF-AC57-9503485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7"/>
      <w:ind w:left="81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460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A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uiPriority w:val="99"/>
    <w:unhideWhenUsed/>
    <w:rsid w:val="002A6A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Ольга Михайловна</dc:creator>
  <cp:lastModifiedBy>Богачева Елена Григорьевна</cp:lastModifiedBy>
  <cp:revision>8</cp:revision>
  <cp:lastPrinted>2021-01-25T00:10:00Z</cp:lastPrinted>
  <dcterms:created xsi:type="dcterms:W3CDTF">2021-01-22T07:39:00Z</dcterms:created>
  <dcterms:modified xsi:type="dcterms:W3CDTF">2021-01-26T01:38:00Z</dcterms:modified>
</cp:coreProperties>
</file>