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16F32" w:rsidP="001C030C">
      <w:pPr>
        <w:jc w:val="center"/>
        <w:rPr>
          <w:sz w:val="28"/>
          <w:szCs w:val="28"/>
        </w:rPr>
      </w:pPr>
      <w:r w:rsidRPr="00416F3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16F32" w:rsidP="001C030C">
      <w:pPr>
        <w:jc w:val="center"/>
        <w:rPr>
          <w:sz w:val="28"/>
          <w:szCs w:val="28"/>
        </w:rPr>
      </w:pPr>
      <w:r w:rsidRPr="00416F3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245EB5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декабря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AC5130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AD282C" w:rsidRDefault="00423C33" w:rsidP="0065454C">
      <w:pPr>
        <w:jc w:val="center"/>
        <w:rPr>
          <w:sz w:val="20"/>
          <w:szCs w:val="20"/>
        </w:rPr>
      </w:pPr>
    </w:p>
    <w:p w:rsidR="00F44079" w:rsidRPr="00245EB5" w:rsidRDefault="00F44079" w:rsidP="00F4407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245EB5">
        <w:rPr>
          <w:b/>
          <w:i/>
          <w:color w:val="000000"/>
          <w:sz w:val="22"/>
          <w:szCs w:val="22"/>
        </w:rPr>
        <w:t xml:space="preserve">1. </w:t>
      </w:r>
      <w:r w:rsidRPr="00245EB5">
        <w:rPr>
          <w:b/>
          <w:sz w:val="22"/>
          <w:szCs w:val="22"/>
        </w:rPr>
        <w:t>Сообщение о возможном установлении публичного сервитута</w:t>
      </w:r>
    </w:p>
    <w:p w:rsidR="00245EB5" w:rsidRPr="00245EB5" w:rsidRDefault="00245EB5" w:rsidP="00F4407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tbl>
      <w:tblPr>
        <w:tblStyle w:val="af0"/>
        <w:tblW w:w="10296" w:type="dxa"/>
        <w:tblInd w:w="-459" w:type="dxa"/>
        <w:tblLayout w:type="fixed"/>
        <w:tblLook w:val="04A0"/>
      </w:tblPr>
      <w:tblGrid>
        <w:gridCol w:w="425"/>
        <w:gridCol w:w="657"/>
        <w:gridCol w:w="5297"/>
        <w:gridCol w:w="3917"/>
      </w:tblGrid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u w:val="single"/>
              </w:rPr>
            </w:pPr>
            <w:r w:rsidRPr="00245EB5">
              <w:rPr>
                <w:sz w:val="20"/>
                <w:szCs w:val="20"/>
                <w:u w:val="single"/>
              </w:rPr>
              <w:t>Министерство энергетики Российской Федерации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245EB5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jc w:val="center"/>
              <w:rPr>
                <w:b/>
                <w:bCs/>
                <w:sz w:val="20"/>
                <w:szCs w:val="20"/>
              </w:rPr>
            </w:pPr>
            <w:r w:rsidRPr="00245EB5">
              <w:rPr>
                <w:b/>
                <w:bCs/>
                <w:sz w:val="20"/>
                <w:szCs w:val="20"/>
              </w:rPr>
              <w:t xml:space="preserve">Эксплуатация магистрального нефтепровода федерального значения «Магистральный нефтепровод Красноярск - Иркутск, </w:t>
            </w:r>
            <w:proofErr w:type="spellStart"/>
            <w:r w:rsidRPr="00245EB5">
              <w:rPr>
                <w:b/>
                <w:bCs/>
                <w:sz w:val="20"/>
                <w:szCs w:val="20"/>
              </w:rPr>
              <w:t>Ду</w:t>
            </w:r>
            <w:proofErr w:type="spellEnd"/>
            <w:r w:rsidRPr="00245EB5">
              <w:rPr>
                <w:b/>
                <w:bCs/>
                <w:sz w:val="20"/>
                <w:szCs w:val="20"/>
              </w:rPr>
              <w:t xml:space="preserve"> 1000 мм, 459,87 - 535,25 км</w:t>
            </w:r>
            <w:proofErr w:type="gramStart"/>
            <w:r w:rsidRPr="00245EB5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45EB5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245EB5">
              <w:rPr>
                <w:b/>
                <w:bCs/>
                <w:sz w:val="20"/>
                <w:szCs w:val="20"/>
              </w:rPr>
              <w:t>д</w:t>
            </w:r>
            <w:proofErr w:type="gramEnd"/>
            <w:r w:rsidRPr="00245EB5">
              <w:rPr>
                <w:b/>
                <w:bCs/>
                <w:sz w:val="20"/>
                <w:szCs w:val="20"/>
              </w:rPr>
              <w:t>иаметр 1000 мм.)»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F44079" w:rsidRPr="00245EB5" w:rsidTr="00245EB5">
        <w:tc>
          <w:tcPr>
            <w:tcW w:w="425" w:type="dxa"/>
            <w:vMerge w:val="restart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44079" w:rsidRPr="00245EB5" w:rsidRDefault="00F44079" w:rsidP="00245EB5">
            <w:pPr>
              <w:ind w:left="-165" w:right="-1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EB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F44079" w:rsidRPr="00245EB5" w:rsidRDefault="00F44079" w:rsidP="00245EB5">
            <w:pPr>
              <w:ind w:left="-165" w:right="-11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5EB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5EB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5EB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97" w:type="dxa"/>
            <w:vAlign w:val="center"/>
          </w:tcPr>
          <w:p w:rsidR="00F44079" w:rsidRPr="00245EB5" w:rsidRDefault="00F44079" w:rsidP="00245EB5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45EB5">
              <w:rPr>
                <w:b/>
                <w:bCs/>
                <w:sz w:val="20"/>
                <w:szCs w:val="20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17" w:type="dxa"/>
            <w:vAlign w:val="center"/>
          </w:tcPr>
          <w:p w:rsidR="00F44079" w:rsidRPr="00245EB5" w:rsidRDefault="00F44079" w:rsidP="00245EB5">
            <w:pPr>
              <w:pStyle w:val="ConsPlusNormal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45EB5">
              <w:rPr>
                <w:b/>
                <w:bCs/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</w:tr>
      <w:tr w:rsidR="00F44079" w:rsidRPr="00245EB5" w:rsidTr="00245EB5">
        <w:trPr>
          <w:trHeight w:val="70"/>
        </w:trPr>
        <w:tc>
          <w:tcPr>
            <w:tcW w:w="425" w:type="dxa"/>
            <w:vMerge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Нижнеудинский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38:00:000000:134</w:t>
            </w:r>
          </w:p>
        </w:tc>
      </w:tr>
      <w:tr w:rsidR="00F44079" w:rsidRPr="00245EB5" w:rsidTr="00245EB5">
        <w:tc>
          <w:tcPr>
            <w:tcW w:w="425" w:type="dxa"/>
            <w:vMerge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38:00:000000:497</w:t>
            </w:r>
          </w:p>
        </w:tc>
      </w:tr>
      <w:tr w:rsidR="00F44079" w:rsidRPr="00245EB5" w:rsidTr="00245EB5">
        <w:trPr>
          <w:trHeight w:val="316"/>
        </w:trPr>
        <w:tc>
          <w:tcPr>
            <w:tcW w:w="425" w:type="dxa"/>
            <w:vMerge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38:15:000000:1096</w:t>
            </w:r>
          </w:p>
        </w:tc>
      </w:tr>
      <w:tr w:rsidR="00F44079" w:rsidRPr="00245EB5" w:rsidTr="00245EB5">
        <w:tc>
          <w:tcPr>
            <w:tcW w:w="425" w:type="dxa"/>
            <w:vMerge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защитные леса,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дача, квартал № 2 (выделы 14ч, 22ч),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дача, квартал № 9 (выдел 4ч), Шерагульская дача, квартал № 65 (выделы 3ч, 5ч, 6ч, 11ч)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38:15:000000:1125</w:t>
            </w:r>
          </w:p>
        </w:tc>
      </w:tr>
      <w:tr w:rsidR="00F44079" w:rsidRPr="00245EB5" w:rsidTr="00245EB5">
        <w:tc>
          <w:tcPr>
            <w:tcW w:w="425" w:type="dxa"/>
            <w:vMerge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eastAsia="en-US"/>
              </w:rPr>
            </w:pPr>
            <w:r w:rsidRPr="00245EB5">
              <w:rPr>
                <w:sz w:val="20"/>
                <w:szCs w:val="20"/>
              </w:rPr>
              <w:t>ЕЗ 38:15:000000:113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38:15:000000:1147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от границы п. 4-е отделение Государственной селекционной станции км 0+000 до границы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ннокентьевский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км 4+781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38:15:000000:1205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38:15:000000:1296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38:15:000000:1297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38:15:000000:1303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от д. Трактовая до д. Новотроицк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38:15:000000:1317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образование, участки ЗУ 1 (1), ЗУ 1 (2), Шерагульское МО, участки ЗУ 1 (3), ЗУ 1 (4), ЗУ 1 (5), ЗУ 1 (6), ЗУ 1 (7), ЗУ 1 (8), ЗУ 1 (9), ЗУ 1 (10), ЗУ 1 (11)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38:15:000000:1361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>лесничество, эксплуатационные леса, Шерагульская дача, кварталы №№ 86 (в. 1ч, 2ч, 6ч, 8ч, 21ч, 22ч), 87 (в. 16ч), 90 (в. 7ч), 91 (в. 7ч, 31ч), Технический участок №6 (колхоз им. Чапаева), кварталы №№ 20 (в. 4ч, 5ч, 6ч), 27 (в. 11ч, 12ч)</w:t>
            </w:r>
            <w:proofErr w:type="gram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38:15:000000:1379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территория разреза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Мугунский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" (500 м. севернее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аусаево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до ПК 533, 1586 м.севернее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с.Алгатуй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38:15:000000:16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38:15:000000:1760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38:15:000000:1846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38:15:000000:1847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Федерация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,И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ркутская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область,Тулунский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район,Тулунское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лесничество,Будаговское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лесничество,Будаговская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дача,квартал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№3(выд.3ч),Технический участок №13(ГСС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"),квартал №39(выд.20ч,24 ч),квартал №58(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1ч),квартал №44(выд.8ч,7ч,4ч,2ч),квартал №40(выд.16ч,14 ч,9ч,7ч,10ч,11ч),квартал №41(выд.9ч,8ч,5ч,1ч,2ч),квартал №33(выд.5ч,6ч,7ч,8ч,3ч),квартал №34(выд.25ч,14ч,12ч,13ч,2ч,3ч,15ч,4ч,5ч,6ч,17ч,7ч,8ч,9ч,19ч),квартал №69(выд.20ч),квартал №74(выд.5ч,6ч,7ч,9ч,8ч,12ч,13ч,19ч,17ч),квартал №75(выд.21ч,22ч,23ч,25ч);Технический участок №3(колхоз им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ирова),квартал №33(выд.71ч,69ч,68ч),квартал №31(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58ч),квартал №32(выд.143ч,140ч);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лесничество,Тулунская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дача,квартал№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5(выд.16ч,11ч,17ч);квартал №22(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5ч,4ч,7ч,9ч,8ч,10ч,11ч,12ч),квартал №21(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№10ч,11ч),квартал №27(выд.2ч,3ч,6ч,5ч,7ч,9ч,8ч,14ч,16ч,17ч);Технический участок №6(колхоз им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апаева),квартал №17(выд.4ч,5ч,11ч,12ч,13ч,14ч,15ч,17ч,18ч,19ч,21ч,20ч)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вартал №18(выд.1ч,2ч)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38:15:000000:1857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(«ГСС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») защитные леса, кварталы № 71 (в. 10ч, 11ч, 12ч, 24ч), № 73 (в. 6ч, 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38:15:000000:1862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38:15:000000:1869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38:15:000000:1905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38:15:000000:1913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эксплуатационные леса, Технический участок № 6 (колхоз им. Чапаева), кварталы №№ 10 (в. 27ч), 16 (в. 2ч, 3ч, 4ч); Шерагульская дача, квартал № 73 (в. 17ч)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38:15:000000:1921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38:15:000000:1931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>муниципальное образование «Тулунский район», Шерагульское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38:15:000000:1953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38:15:000000:1955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13 (ГСС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), защитные леса, кварталы №№ 71 (в. 10ч, 11ч, 12ч, 24ч), 73 (в. 6ч, 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38:15:000000:1956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от опоры 56, расположенной на 494 км магистрального нефтепровода Омск-Иркутск, до опоры 224, расположенной на 508 км магистрального нефтепровода Омск-Иркутск, ВЛ-6 кВ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38:15:000000:209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 территория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р-за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Мугунский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", от ПК 0 (в 500 м севернее д.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Заусаево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) до ПК 533 (в 1586 м севернее с.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Алгатуй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38:15:000000:213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(461.09-461.28; 462.50-493.63; 499.96-537.37 км) и МН "Красноярск-Иркутск" (458.84-458.92; 459.87-491.43; 497.76-535.25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38:15:000000:299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от опоры 225, расположенной на 508 км магистрального нефтепровода Омск-Иркутск, до опоры 695, расположенной на 535 км магистрального нефтепровода Омск-Иркутск, ВЛ-6 кВ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38:15:000000:300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объекты МН "Омск-Иркутск" (461.09-461.28; 462.50-493.63; 499.96-537 км), МН "Красноярск-Иркутск" (458.84-458.92; 459.87-491.43; 497.76-535.25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38:15:000000:302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р-н Тулунский, МН "Омск-Иркутск" (475,90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38:15:000000:303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р-н Тулунский, МН "Омск-Иркутск" (486,00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38:15:000000:304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(524,30-530,60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38:15:000000:305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"Технический участок № 4" ("Верный путь"), кварталы №№ 72 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4, 5, 6), 73 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3, 4), 74 (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. 19, 21, 22, 23, 31)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38:15:000000:329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38:15:000000:411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38:15:000000:413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 xml:space="preserve">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в эксплуатационных лесах, технический участок № 4 (колхоз "Верный путь"), кварталы №№: 41-43, 53 (выдела 1-4, 6-14, 17-21, 23-37,39-42, части выделов 5, 15, 16, 22, 38), 54-57, 66, 67, 68 (выдела 1, 2, 4, 10 части выделов 3, 5, 6, 7, 9,), 69-71, 73, 74 (выдела 1-20, 24-29, части выделов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21-23, 31)</w:t>
            </w:r>
            <w:proofErr w:type="gram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38:15:000000:472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в 4 км на юго-запад от д. Трактовая, вдоль автомобильной дороги Р-255 «Сибирь» на северо-восток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38:15:000000:474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5 км северо-западнее с. Будагово - 5 км северо-восточнее с. Будагово, южная граница кадастровых кварталов 38:15:230702 и 38:15:230703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38:15:000000:499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38:15:000000:517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38:15:000000:521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38:15:000000:522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38:15:000000:523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350 м северо-восточнее п. 4-е отделение Государственной селекционной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>станции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38:15:000000:542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от полосы отвода ВСЖД (4818 км + 150 м) на север протяженностью примерно11000 м до обгонного ж.д. пути ОАО "Долерит"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38:15:000000:57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от 4757 км + 516 м до 4792 км + 45 м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Восточно-Сибирской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железной дороги и от 4810 км + 194 м до 4842 км + 109 м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Восточно-Сибирской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железной дороги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38:15:000000:59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от опоры 124/22, расположенной в 260 м от восточной границы Тулунского района, 2,3 км на восток от д. Трактовая до опоры 131/29, от опоры 139/37 до ПС 220/110/10 (ПП 500) кВ Тулун, расположенной на юго-восточной окраине г. Тулуна, от опоры 240/1 до опоры 240/5, (опоры 124/22-242/140, 240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/1-240/5) д.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Трактовая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, от опоры 132/30 до опоры 138/36 включительно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38:15:000000:80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п. 4 отделение Государственной селекционной станции, опоры 24, 27-28, 33-35, 1-2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38:15:000000:85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МО, участки ЗУ 1(1), ЗУ 1(2), Шерагульское МО, участки ЗУ 1(3), ЗУ 1(4), ЗУ 1(5), ЗУ 1(6), ЗУ 1(7), ЗУ 1(8), ЗУ 1(9), ЗУ 1(10), ЗУ 1(11).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38:15:000000:965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дача, кварталы №№1 (выделы 10,15,16), 2 (выделы 14,16,18), 3 (выделы 11,16,46); Технический участок №4 (колхоз "Верный путь"), кварталы №№81 (выделы 7,14,18,20,26), 72 (выделы 6,8,9,10), 73 (выдел 7), 74 (выделы 19,20,31);Технический участок №5 (колхоз им. Парижской коммуны), квартал №4 (выделы 34,35,36);Технический участок №13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кварталы №№ 29 (выделы 3,4,5,6), 30 (выделы 1,2,3,4), 38 (выделы 14, 15, 17), 40 (выделы 1,3), 41 (выделы 1,2), 42 (выделы 1,2,3,4,5,8), 43 (выделы 1,2,3)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38:15:000000:968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вдольтрассовая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ВЛ-6кВ 426,7 - 496,4 км ЛЧ МН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НПС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РНУ.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38:15:000000:969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МО участок № 1, 2, 3 общей протяженностью 846 м,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МО участок № 4, 5, 6, 7, 8, 9, 10, 11, 12, 13 общей протяженностью 614 м,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МО участок № 16, 17, 18, 19 общей протяженностью 595 м, Шерагульское МО участок № 20, 21, 22, 23, 24, 25, 26, 27 общей протяженностью 2867 м, вдоль МН "Красноярск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- Иркутск"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38:15:000000:971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защитные леса (леса, выполняющие функции защиты природных и иных объектов: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РФ), Технический участок №6 (колхоз им. Чапаева), квартал №27 (выдел 14), квартал №49 (выдел 1), эксплуатационные леса, Шерагульская дача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квартал №86 (выдела 1, 2, 4, 6, 8, 21, 22), квартал №87 (выдела 7, 13, 16, 20), квартал №90 (выдела 7, 8), квартал №91 (выдела 1, 3, 4, 5, 7, 13, 31), Технический участок №6 (колхоз им. Чапаева), квартал №20 (выдела 2, 4, 5, 6), квартал №27 (выдела 7, 11, 12, 13), квартал №40 (выдела 5, 8)</w:t>
            </w:r>
            <w:proofErr w:type="gram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38:15:000000:978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Электрохимзащита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МН "Омск-Иркутск", "Красноярск-Иркутск" 195,8 - 855,5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>км ЛЧ МН. УКЗ 516 км"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38:15:010301:388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№6 (колхоз им. Чапаева), эксплуатационные леса, квартал №9 (выдел 2)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38:15:010301:389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38:15:010301:509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38:15:010301:519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38:15:010301:525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(508,00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38:15:010401:535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(508,30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38:15:010401:538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Шерагульская дача, защитные леса (ценные леса: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нерестоохранные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полосы лесов), квартал №65 (выдел 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38:15:010401:567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Шерагульская дача, защитные леса, квартал № 65 (в. 3ч)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38:15:010401:698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Шерагульская дача, защитные леса, квартал № 65 (в. 3ч)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38:15:010401:699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муниципальный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38:15:010401:701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р-н Тулунский, МН "Омск-Иркутск" (472,50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38:15:030701:559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р-н Тулунский, МН "Омск-Иркутск" (472,97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38:15:030701:560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(473,00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38:15:030701:561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800 м восточнее д. Новотроицк, урочище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Белендуй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38:15:060503:1150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р-н Тулунский, МН "Омск-Иркутск" (536,50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38:15:060503:954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Тулунский район, в центральной части кадастрового квартала 38:15:120301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38:15:120301:5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в центральной части кадастрового квартала 38:15:120301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38:15:120301:8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38:15:150202:114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улунский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38:15:150202:116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38:15:150202:117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"Тулунский район"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кварталы №№ 41 (в. 2ч), 33 (в. 5ч)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"Тулунский район"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"Тулунский район"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"Тулунский район",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Технический участок № 13 (ГСС "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"), эксплуатационные леса, кварталы №№ 41 (в.2ч), 33 (в.5ч)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38:15:150202:127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38:15:150202:240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38:15:180608:243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38:15:180608:362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Писаревское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38:15:180608:363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МН "Омск-Иркутск" (467,90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38:15:230702:218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в 2,6 км на юго-запад от д. Южный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Кадуй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- 500 м на восток до пересечения с автомобильной дорогой М-53 "Байкал"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38:15:230702:231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38:15:230702:234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38:15:230702:236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на урочище Верхний переезд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38:15:230702:245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38:15:230702:359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99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сельское поселение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38:15:230702:360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сельское поселение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38:15:230702:361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38:15:230703:296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38:15:230703:297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38:15:230703:420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38:15:230703:424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38:15:230703:425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5,6 км на северо-запад от с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ерагул, урочище «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Горбаткина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38:15:250501:448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5,6 км на северо-запад от с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ерагул, урочище «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Горбаткина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38:15:250501:449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38:15:250501:564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38:15:250501:566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38:15:250502:168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Тулунский район, 3,7 км на юго-запад от д. Трактовая, справа от автомобильной дороги Р-255 "Сибирь" (при движении в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ркутск)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38:15:250502:392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38:15:250502:432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2,2 км на юго-запад от д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рактовая, урочище «Марусино Поле», урочище «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Паршино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38:15:250502:433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Тулунский район, от примыкания к полосе отвода на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1525+665 автодороги М-53 "Байкал" (км 0+094) до примыкания к полосе отвода автодороги Р-255 "Сибирь" км 0+241, от примыкания к полосе отвода автодороги Р-255 "Сибирь" км 0+476 до границы д. Новотроицк км 2+884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38:15:250502:442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Тулунский район, 3,6 км на юго-запад от д. Трактовая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38:15:250503:135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в северной части Тулунского района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38:15:250596:2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«Тулунский район», Шерагульское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38:15:250601:579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«Тулунский район», Шерагульское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38:15:250601:580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Шерагульская дача, эксплуатационные леса, квартал № 73 (в. 17ч)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38:15:250601:581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муниципальное образование «Тулунский район», Шерагульское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38:15:250601:582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38:30:000000:1006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38:30:000000:1008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38:30:000000:1123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38:30:000000:23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38:30:000000:309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городской </w:t>
            </w:r>
            <w:r w:rsidRPr="00245EB5">
              <w:rPr>
                <w:color w:val="000000"/>
                <w:sz w:val="20"/>
                <w:szCs w:val="20"/>
              </w:rPr>
              <w:lastRenderedPageBreak/>
              <w:t>округ город Тулун, город Тулун, станция Тулун-2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ЕЗ 38:30:000000:32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38:30:000000:42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38:30:000000:43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129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45EB5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38:30:000000:45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 xml:space="preserve">. Тулун, от км.4792+50м. по км. 4810+200м.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Восточно-Сибирской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железной дороги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. Тулун, 2 км. + 0 м. до северной границы города Тулуна (9 км. + 167 м.)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ЕЗ 38:30:000000:8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область, г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улун, на восток от НПС "Тулун" до трассы А-331 "Вилюй" Тулун - Братск - Усть-Кут - Мирный - Якутск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38:30:000000:880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обл., г. Тулун, станция Тулун, 2а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38:30:010101:17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обл., г. Тулун, станция Тулун, 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38:30:010101:20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Иркутская обл., г. Тулун, станция Тулун, 2б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38:30:010101:22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38:30:010102:527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городской округ город Тулун, город Тулун, улица Скрябина, земельный участок 1в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38:30:010102:545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городской округ город Тулун, город Тулун, улица Скрябина, земельный участок 1е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38:30:010102:552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139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. Тулун, ул. Блюхера, 181 б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38:30:010202:311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Российская Федерация, Иркутская область, городской округ город Тулун, город Тулун, улица Блюхера, земельный участок 181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38:30:010202:33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</w:t>
            </w:r>
            <w:proofErr w:type="gramStart"/>
            <w:r w:rsidRPr="00245EB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45EB5">
              <w:rPr>
                <w:color w:val="000000"/>
                <w:sz w:val="20"/>
                <w:szCs w:val="20"/>
              </w:rPr>
              <w:t>. Тулун, в границах кадастрового квартала 38:30:010602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38:30:010602:16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защитные леса (ценные леса: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нерестоохранные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полосы лесов),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Тулунская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дача, квартал №9 (выдел 4), Шерагульская дача, квартал №65 (выдел 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38:15:010401:566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Иркутская область, Тулунский район,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Будаговское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Тулунское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Икейское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Присаянское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участковое лесничество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38:15:000000:1146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муниципальное образование «Тулунский район», </w:t>
            </w:r>
            <w:proofErr w:type="spellStart"/>
            <w:r w:rsidRPr="00245EB5">
              <w:rPr>
                <w:color w:val="000000"/>
                <w:sz w:val="20"/>
                <w:szCs w:val="20"/>
              </w:rPr>
              <w:t>Азейское</w:t>
            </w:r>
            <w:proofErr w:type="spellEnd"/>
            <w:r w:rsidRPr="00245EB5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38:15:010301:526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38:15:230702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38:15:230703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38:15:030701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38:15:150301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149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38:15:150202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38:15:120301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38:30:010103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38:30:010102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38:30:010101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38:30:012601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38:30:010201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38:30:010401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38:30:010501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38:30:010602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38:30:010202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38:30:010601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38:15:220103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38:15:220102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38:15:220101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38:15:180608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38:15:010401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38:15:010301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38:15:250601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38:15:010303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169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38:15:250501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170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38:15:250503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171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38:15:250596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38:15:250502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44079" w:rsidRPr="00245EB5" w:rsidRDefault="00F44079" w:rsidP="00245EB5">
            <w:pPr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173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Российская Федерация, Иркутская область, Тулунский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color w:val="000000"/>
                <w:sz w:val="20"/>
                <w:szCs w:val="20"/>
              </w:rPr>
              <w:t>38:15:060503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45EB5">
              <w:rPr>
                <w:sz w:val="20"/>
                <w:szCs w:val="20"/>
              </w:rPr>
              <w:t>Будаговского</w:t>
            </w:r>
            <w:proofErr w:type="spellEnd"/>
            <w:r w:rsidRPr="00245EB5">
              <w:rPr>
                <w:sz w:val="20"/>
                <w:szCs w:val="20"/>
              </w:rPr>
              <w:t xml:space="preserve"> сельского поселения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665236, Иркутская область, Тулунский район, с. Будагово, ул. Ленина № 60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8 395 30 37-1-23,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  <w:lang w:val="en-US"/>
              </w:rPr>
              <w:t>E</w:t>
            </w:r>
            <w:r w:rsidRPr="00245EB5">
              <w:rPr>
                <w:sz w:val="20"/>
                <w:szCs w:val="20"/>
              </w:rPr>
              <w:t>-</w:t>
            </w:r>
            <w:r w:rsidRPr="00245EB5">
              <w:rPr>
                <w:sz w:val="20"/>
                <w:szCs w:val="20"/>
                <w:lang w:val="en-US"/>
              </w:rPr>
              <w:t>mail</w:t>
            </w:r>
            <w:r w:rsidRPr="00245EB5">
              <w:rPr>
                <w:sz w:val="20"/>
                <w:szCs w:val="20"/>
              </w:rPr>
              <w:t xml:space="preserve">: 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budagovo</w:t>
            </w:r>
            <w:proofErr w:type="spellEnd"/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adm</w:t>
            </w:r>
            <w:proofErr w:type="spellEnd"/>
            <w:r w:rsidRPr="00245EB5">
              <w:rPr>
                <w:sz w:val="20"/>
                <w:szCs w:val="20"/>
              </w:rPr>
              <w:t>@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время приема: понедельник - пятница с 8.00ч. до 17.00ч.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воскресенье.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Администрация Писаревского сельского поселения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665254, Иркутская область, Тулунский район, посёлок 4-е отделение Государственной селекционной станции, ул. Мичурина, 36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8 395 30 49-0-33,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  <w:lang w:val="en-US"/>
              </w:rPr>
              <w:t>E</w:t>
            </w:r>
            <w:r w:rsidRPr="00245EB5">
              <w:rPr>
                <w:sz w:val="20"/>
                <w:szCs w:val="20"/>
              </w:rPr>
              <w:t>-</w:t>
            </w:r>
            <w:r w:rsidRPr="00245EB5">
              <w:rPr>
                <w:sz w:val="20"/>
                <w:szCs w:val="20"/>
                <w:lang w:val="en-US"/>
              </w:rPr>
              <w:t>mail</w:t>
            </w:r>
            <w:r w:rsidRPr="00245EB5">
              <w:rPr>
                <w:sz w:val="20"/>
                <w:szCs w:val="20"/>
              </w:rPr>
              <w:t xml:space="preserve">: 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pisarevskoe</w:t>
            </w:r>
            <w:proofErr w:type="spellEnd"/>
            <w:r w:rsidRPr="00245EB5">
              <w:rPr>
                <w:sz w:val="20"/>
                <w:szCs w:val="20"/>
              </w:rPr>
              <w:t>_</w:t>
            </w:r>
            <w:r w:rsidRPr="00245EB5">
              <w:rPr>
                <w:sz w:val="20"/>
                <w:szCs w:val="20"/>
                <w:lang w:val="en-US"/>
              </w:rPr>
              <w:t>s</w:t>
            </w:r>
            <w:r w:rsidRPr="00245EB5">
              <w:rPr>
                <w:sz w:val="20"/>
                <w:szCs w:val="20"/>
              </w:rPr>
              <w:t>.</w:t>
            </w:r>
            <w:r w:rsidRPr="00245EB5">
              <w:rPr>
                <w:sz w:val="20"/>
                <w:szCs w:val="20"/>
                <w:lang w:val="en-US"/>
              </w:rPr>
              <w:t>p</w:t>
            </w:r>
            <w:r w:rsidRPr="00245EB5">
              <w:rPr>
                <w:sz w:val="20"/>
                <w:szCs w:val="20"/>
              </w:rPr>
              <w:t>@</w:t>
            </w:r>
            <w:r w:rsidRPr="00245EB5">
              <w:rPr>
                <w:sz w:val="20"/>
                <w:szCs w:val="20"/>
                <w:lang w:val="en-US"/>
              </w:rPr>
              <w:t>mail</w:t>
            </w:r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время приема: понедельник - пятница с 8.00ч. до 17.00ч.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воскресенье.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45EB5">
              <w:rPr>
                <w:sz w:val="20"/>
                <w:szCs w:val="20"/>
              </w:rPr>
              <w:t>Котикское</w:t>
            </w:r>
            <w:proofErr w:type="spellEnd"/>
            <w:r w:rsidRPr="00245EB5">
              <w:rPr>
                <w:sz w:val="20"/>
                <w:szCs w:val="20"/>
              </w:rPr>
              <w:t xml:space="preserve"> сельского поселения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665230, Иркутская область, Тулунский район, </w:t>
            </w:r>
            <w:proofErr w:type="gramStart"/>
            <w:r w:rsidRPr="00245EB5">
              <w:rPr>
                <w:sz w:val="20"/>
                <w:szCs w:val="20"/>
              </w:rPr>
              <w:t>с</w:t>
            </w:r>
            <w:proofErr w:type="gramEnd"/>
            <w:r w:rsidRPr="00245EB5">
              <w:rPr>
                <w:sz w:val="20"/>
                <w:szCs w:val="20"/>
              </w:rPr>
              <w:t>. Котик, ул. Центральная, 1а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8 (3953) 4-03-52,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proofErr w:type="spellStart"/>
            <w:r w:rsidRPr="00245EB5">
              <w:rPr>
                <w:sz w:val="20"/>
                <w:szCs w:val="20"/>
              </w:rPr>
              <w:t>E-mail</w:t>
            </w:r>
            <w:proofErr w:type="spellEnd"/>
            <w:r w:rsidRPr="00245EB5">
              <w:rPr>
                <w:sz w:val="20"/>
                <w:szCs w:val="20"/>
              </w:rPr>
              <w:t>: kotikskoeposelenie@mail.ru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время приема: понедельник - пятница с 8.00ч. до 17.00ч.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воскресенье.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Администрация городского округа муниципального образования «город Тулун»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665268, Иркутская область, город Тулун, улица Ленина, 99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val="en-US"/>
              </w:rPr>
            </w:pPr>
            <w:r w:rsidRPr="00245EB5">
              <w:rPr>
                <w:sz w:val="20"/>
                <w:szCs w:val="20"/>
              </w:rPr>
              <w:t>Тел</w:t>
            </w:r>
            <w:r w:rsidRPr="00245EB5">
              <w:rPr>
                <w:sz w:val="20"/>
                <w:szCs w:val="20"/>
                <w:lang w:val="en-US"/>
              </w:rPr>
              <w:t xml:space="preserve">: 8 (39530) 2-16-00,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  <w:lang w:val="en-US"/>
              </w:rPr>
            </w:pPr>
            <w:r w:rsidRPr="00245EB5">
              <w:rPr>
                <w:sz w:val="20"/>
                <w:szCs w:val="20"/>
                <w:lang w:val="en-US"/>
              </w:rPr>
              <w:t>E-mail: tulun@govirk.ru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время приема: понедельник - пятница с 8.00ч. до 17.00ч.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lastRenderedPageBreak/>
              <w:t>Выходные суббота, воскресенье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Администрация муниципального образования «Тулунский район»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665 268 Иркутская область, </w:t>
            </w:r>
            <w:proofErr w:type="gramStart"/>
            <w:r w:rsidRPr="00245EB5">
              <w:rPr>
                <w:sz w:val="20"/>
                <w:szCs w:val="20"/>
              </w:rPr>
              <w:t>г</w:t>
            </w:r>
            <w:proofErr w:type="gramEnd"/>
            <w:r w:rsidRPr="00245EB5">
              <w:rPr>
                <w:sz w:val="20"/>
                <w:szCs w:val="20"/>
              </w:rPr>
              <w:t>. Тулун, ул. Ленина, 75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8 (39530) 4-09-25,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  <w:lang w:val="en-US"/>
              </w:rPr>
              <w:t>E</w:t>
            </w:r>
            <w:r w:rsidRPr="00245EB5">
              <w:rPr>
                <w:sz w:val="20"/>
                <w:szCs w:val="20"/>
              </w:rPr>
              <w:t>-</w:t>
            </w:r>
            <w:r w:rsidRPr="00245EB5">
              <w:rPr>
                <w:sz w:val="20"/>
                <w:szCs w:val="20"/>
                <w:lang w:val="en-US"/>
              </w:rPr>
              <w:t>mail</w:t>
            </w:r>
            <w:r w:rsidRPr="00245EB5">
              <w:rPr>
                <w:sz w:val="20"/>
                <w:szCs w:val="20"/>
              </w:rPr>
              <w:t xml:space="preserve">: 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tulunraion</w:t>
            </w:r>
            <w:proofErr w:type="spellEnd"/>
            <w:r w:rsidRPr="00245EB5">
              <w:rPr>
                <w:sz w:val="20"/>
                <w:szCs w:val="20"/>
              </w:rPr>
              <w:t>@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govirk</w:t>
            </w:r>
            <w:proofErr w:type="spellEnd"/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время приема: понедельник - пятница с 8.00ч. до 17.00ч.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45EB5">
              <w:rPr>
                <w:sz w:val="20"/>
                <w:szCs w:val="20"/>
              </w:rPr>
              <w:t>Азейского</w:t>
            </w:r>
            <w:proofErr w:type="spellEnd"/>
            <w:r w:rsidRPr="00245EB5">
              <w:rPr>
                <w:sz w:val="20"/>
                <w:szCs w:val="20"/>
              </w:rPr>
              <w:t xml:space="preserve"> сельского поселения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665262 Иркутская область, Тулунский район, с. </w:t>
            </w:r>
            <w:proofErr w:type="spellStart"/>
            <w:r w:rsidRPr="00245EB5">
              <w:rPr>
                <w:sz w:val="20"/>
                <w:szCs w:val="20"/>
              </w:rPr>
              <w:t>Азей</w:t>
            </w:r>
            <w:proofErr w:type="spellEnd"/>
            <w:r w:rsidRPr="00245EB5">
              <w:rPr>
                <w:sz w:val="20"/>
                <w:szCs w:val="20"/>
              </w:rPr>
              <w:t>, ул. Привокзальная, д. 19/1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8-908-644-3710,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  <w:lang w:val="en-US"/>
              </w:rPr>
              <w:t>E</w:t>
            </w:r>
            <w:r w:rsidRPr="00245EB5">
              <w:rPr>
                <w:sz w:val="20"/>
                <w:szCs w:val="20"/>
              </w:rPr>
              <w:t>-</w:t>
            </w:r>
            <w:r w:rsidRPr="00245EB5">
              <w:rPr>
                <w:sz w:val="20"/>
                <w:szCs w:val="20"/>
                <w:lang w:val="en-US"/>
              </w:rPr>
              <w:t>mail</w:t>
            </w:r>
            <w:r w:rsidRPr="00245EB5">
              <w:rPr>
                <w:sz w:val="20"/>
                <w:szCs w:val="20"/>
              </w:rPr>
              <w:t xml:space="preserve">: 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azei</w:t>
            </w:r>
            <w:proofErr w:type="spellEnd"/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adm</w:t>
            </w:r>
            <w:proofErr w:type="spellEnd"/>
            <w:r w:rsidRPr="00245EB5">
              <w:rPr>
                <w:sz w:val="20"/>
                <w:szCs w:val="20"/>
              </w:rPr>
              <w:t>@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245EB5">
              <w:rPr>
                <w:sz w:val="20"/>
                <w:szCs w:val="20"/>
              </w:rPr>
              <w:t>.</w:t>
            </w:r>
            <w:proofErr w:type="spellStart"/>
            <w:r w:rsidRPr="00245EB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время приема: понедельник с 8-00 до 17-00 час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вторник – пятница с 8-00 до 16-00 час. Обед с 12.00ч. до 13.00ч.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воскресенье.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Администрация Шерагульского сельского поселения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proofErr w:type="gramStart"/>
            <w:r w:rsidRPr="00245EB5">
              <w:rPr>
                <w:sz w:val="20"/>
                <w:szCs w:val="20"/>
              </w:rPr>
              <w:t>665216 Иркутская область, Тулунский район, с. Шерагул, ул. Ленина, д. 84</w:t>
            </w:r>
            <w:proofErr w:type="gramEnd"/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Тел: 7 (39530) 3-16-33, 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proofErr w:type="spellStart"/>
            <w:r w:rsidRPr="00245EB5">
              <w:rPr>
                <w:sz w:val="20"/>
                <w:szCs w:val="20"/>
              </w:rPr>
              <w:t>E-mail</w:t>
            </w:r>
            <w:proofErr w:type="spellEnd"/>
            <w:r w:rsidRPr="00245EB5">
              <w:rPr>
                <w:sz w:val="20"/>
                <w:szCs w:val="20"/>
              </w:rPr>
              <w:t>: sheragul@yandex.ru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время приема: понедельник с 8-00 до 17-00 час</w:t>
            </w:r>
          </w:p>
          <w:p w:rsidR="00F44079" w:rsidRPr="00245EB5" w:rsidRDefault="00F44079" w:rsidP="00245EB5">
            <w:pPr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вторник – пятница с 8-00 до 16-00 час. Обед с 12.00ч. до 13.00ч. </w:t>
            </w:r>
          </w:p>
          <w:p w:rsidR="00F44079" w:rsidRPr="00245EB5" w:rsidRDefault="00F44079" w:rsidP="00245EB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Выходные суббота, воскресенье</w:t>
            </w:r>
            <w:proofErr w:type="gramStart"/>
            <w:r w:rsidRPr="00245EB5">
              <w:rPr>
                <w:sz w:val="20"/>
                <w:szCs w:val="20"/>
              </w:rPr>
              <w:t>.</w:t>
            </w:r>
            <w:proofErr w:type="gramEnd"/>
            <w:r w:rsidRPr="00245EB5">
              <w:rPr>
                <w:sz w:val="20"/>
                <w:szCs w:val="20"/>
              </w:rPr>
              <w:t xml:space="preserve"> (</w:t>
            </w:r>
            <w:proofErr w:type="gramStart"/>
            <w:r w:rsidRPr="00245EB5">
              <w:rPr>
                <w:sz w:val="20"/>
                <w:szCs w:val="20"/>
              </w:rPr>
              <w:t>а</w:t>
            </w:r>
            <w:proofErr w:type="gramEnd"/>
            <w:r w:rsidRPr="00245EB5">
              <w:rPr>
                <w:sz w:val="20"/>
                <w:szCs w:val="20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245EB5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pStyle w:val="a8"/>
              <w:ind w:left="0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245EB5">
              <w:rPr>
                <w:rFonts w:ascii="Times New Roman" w:hAnsi="Times New Roman"/>
                <w:sz w:val="20"/>
                <w:szCs w:val="20"/>
              </w:rPr>
              <w:br/>
              <w:t xml:space="preserve">адрес: </w:t>
            </w:r>
            <w:proofErr w:type="gramStart"/>
            <w:r w:rsidRPr="00245EB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45EB5">
              <w:rPr>
                <w:rFonts w:ascii="Times New Roman" w:hAnsi="Times New Roman"/>
                <w:sz w:val="20"/>
                <w:szCs w:val="20"/>
              </w:rPr>
              <w:t>. Москва, ул. Щепкина, 42, стр. 1,2</w:t>
            </w:r>
          </w:p>
          <w:p w:rsidR="00F44079" w:rsidRPr="00245EB5" w:rsidRDefault="00F44079" w:rsidP="00245EB5">
            <w:pPr>
              <w:pStyle w:val="a8"/>
              <w:ind w:left="0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45EB5">
              <w:rPr>
                <w:rFonts w:ascii="Times New Roman" w:hAnsi="Times New Roman"/>
                <w:sz w:val="20"/>
                <w:szCs w:val="20"/>
              </w:rPr>
              <w:br/>
              <w:t>и (</w:t>
            </w:r>
            <w:proofErr w:type="gramStart"/>
            <w:r w:rsidRPr="00245EB5">
              <w:rPr>
                <w:rFonts w:ascii="Times New Roman" w:hAnsi="Times New Roman"/>
                <w:sz w:val="20"/>
                <w:szCs w:val="20"/>
              </w:rPr>
              <w:t xml:space="preserve">или) </w:t>
            </w:r>
            <w:proofErr w:type="gramEnd"/>
            <w:r w:rsidRPr="00245EB5">
              <w:rPr>
                <w:rFonts w:ascii="Times New Roman" w:hAnsi="Times New Roman"/>
                <w:sz w:val="20"/>
                <w:szCs w:val="20"/>
              </w:rPr>
              <w:t>земли расположены на межселенной территории)</w:t>
            </w:r>
          </w:p>
          <w:p w:rsidR="00F44079" w:rsidRPr="00245EB5" w:rsidRDefault="00F44079" w:rsidP="00245EB5">
            <w:pPr>
              <w:pStyle w:val="a8"/>
              <w:ind w:left="0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6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8" w:history="1">
              <w:r w:rsidRPr="00245EB5">
                <w:rPr>
                  <w:bCs/>
                  <w:sz w:val="20"/>
                  <w:szCs w:val="20"/>
                  <w:lang w:val="en-US"/>
                </w:rPr>
                <w:t>https</w:t>
              </w:r>
              <w:r w:rsidRPr="00245EB5">
                <w:rPr>
                  <w:bCs/>
                  <w:sz w:val="20"/>
                  <w:szCs w:val="20"/>
                </w:rPr>
                <w:t>://</w:t>
              </w:r>
              <w:proofErr w:type="spellStart"/>
              <w:r w:rsidRPr="00245EB5">
                <w:rPr>
                  <w:bCs/>
                  <w:sz w:val="20"/>
                  <w:szCs w:val="20"/>
                  <w:lang w:val="en-US"/>
                </w:rPr>
                <w:t>minenergo</w:t>
              </w:r>
              <w:proofErr w:type="spellEnd"/>
              <w:r w:rsidRPr="00245EB5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245EB5">
                <w:rPr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245EB5">
                <w:rPr>
                  <w:bCs/>
                  <w:sz w:val="20"/>
                  <w:szCs w:val="20"/>
                </w:rPr>
                <w:t>.</w:t>
              </w:r>
              <w:proofErr w:type="spellStart"/>
              <w:r w:rsidRPr="00245EB5">
                <w:rPr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245EB5">
                <w:rPr>
                  <w:bCs/>
                  <w:sz w:val="20"/>
                  <w:szCs w:val="20"/>
                </w:rPr>
                <w:t>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9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https://budagovo.mo38.ru/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0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https://писаревское.рф/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1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https://kotik.mo38.ru/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2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https://tulunadm.ru/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3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https://tulunr.irkmo.ru/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4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https://azey.mo38.ru/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hyperlink r:id="rId15" w:history="1">
              <w:r w:rsidRPr="00245EB5">
                <w:rPr>
                  <w:rStyle w:val="a7"/>
                  <w:rFonts w:eastAsiaTheme="minorEastAsia"/>
                  <w:bCs/>
                  <w:sz w:val="20"/>
                  <w:szCs w:val="20"/>
                </w:rPr>
                <w:t>https://sheragul.mo38.ru/</w:t>
              </w:r>
            </w:hyperlink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245EB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45EB5">
              <w:rPr>
                <w:bCs/>
                <w:sz w:val="20"/>
                <w:szCs w:val="20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F44079" w:rsidRPr="00245EB5" w:rsidRDefault="00F44079" w:rsidP="00245EB5">
            <w:pPr>
              <w:ind w:right="-114"/>
              <w:jc w:val="center"/>
              <w:rPr>
                <w:bCs/>
                <w:sz w:val="20"/>
                <w:szCs w:val="20"/>
              </w:rPr>
            </w:pPr>
            <w:r w:rsidRPr="00245EB5">
              <w:rPr>
                <w:bCs/>
                <w:sz w:val="20"/>
                <w:szCs w:val="20"/>
              </w:rPr>
              <w:t xml:space="preserve">на которых размещается сообщение о поступившем </w:t>
            </w:r>
            <w:proofErr w:type="gramStart"/>
            <w:r w:rsidRPr="00245EB5">
              <w:rPr>
                <w:bCs/>
                <w:sz w:val="20"/>
                <w:szCs w:val="20"/>
              </w:rPr>
              <w:t>ходатайстве</w:t>
            </w:r>
            <w:proofErr w:type="gramEnd"/>
            <w:r w:rsidRPr="00245EB5">
              <w:rPr>
                <w:bCs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7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pStyle w:val="a8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245EB5">
              <w:rPr>
                <w:rFonts w:ascii="Times New Roman" w:hAnsi="Times New Roman"/>
                <w:sz w:val="20"/>
                <w:szCs w:val="20"/>
              </w:rPr>
              <w:t>Транснефть</w:t>
            </w:r>
            <w:proofErr w:type="spellEnd"/>
            <w:r w:rsidRPr="00245EB5">
              <w:rPr>
                <w:rFonts w:ascii="Times New Roman" w:hAnsi="Times New Roman"/>
                <w:sz w:val="20"/>
                <w:szCs w:val="20"/>
              </w:rPr>
              <w:t xml:space="preserve"> – Восток»</w:t>
            </w:r>
          </w:p>
          <w:p w:rsidR="00F44079" w:rsidRPr="00245EB5" w:rsidRDefault="00F44079" w:rsidP="00245EB5">
            <w:pPr>
              <w:pStyle w:val="a8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 xml:space="preserve">665734, Россия, Иркутская обл., г. </w:t>
            </w:r>
            <w:proofErr w:type="gramStart"/>
            <w:r w:rsidRPr="00245EB5">
              <w:rPr>
                <w:rFonts w:ascii="Times New Roman" w:hAnsi="Times New Roman"/>
                <w:sz w:val="20"/>
                <w:szCs w:val="20"/>
              </w:rPr>
              <w:t>Братск, ж</w:t>
            </w:r>
            <w:proofErr w:type="gramEnd"/>
            <w:r w:rsidRPr="00245EB5">
              <w:rPr>
                <w:rFonts w:ascii="Times New Roman" w:hAnsi="Times New Roman"/>
                <w:sz w:val="20"/>
                <w:szCs w:val="20"/>
              </w:rPr>
              <w:t>.р. Энергетик,</w:t>
            </w:r>
          </w:p>
          <w:p w:rsidR="00F44079" w:rsidRPr="00245EB5" w:rsidRDefault="00F44079" w:rsidP="00245EB5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ул. Олимпийская, 14</w:t>
            </w:r>
          </w:p>
          <w:p w:rsidR="00F44079" w:rsidRPr="00245EB5" w:rsidRDefault="00F44079" w:rsidP="00245EB5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vsmn@vsmn.transneft.ru</w:t>
            </w:r>
          </w:p>
        </w:tc>
      </w:tr>
      <w:tr w:rsidR="00F44079" w:rsidRPr="00245EB5" w:rsidTr="00245EB5">
        <w:tc>
          <w:tcPr>
            <w:tcW w:w="425" w:type="dxa"/>
          </w:tcPr>
          <w:p w:rsidR="00F44079" w:rsidRPr="00245EB5" w:rsidRDefault="00F44079" w:rsidP="00245E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8</w:t>
            </w:r>
          </w:p>
        </w:tc>
        <w:tc>
          <w:tcPr>
            <w:tcW w:w="9871" w:type="dxa"/>
            <w:gridSpan w:val="3"/>
          </w:tcPr>
          <w:p w:rsidR="00F44079" w:rsidRPr="00245EB5" w:rsidRDefault="00F44079" w:rsidP="00245EB5">
            <w:pPr>
              <w:pStyle w:val="a8"/>
              <w:ind w:left="0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245EB5">
              <w:rPr>
                <w:rFonts w:ascii="Times New Roman" w:hAnsi="Times New Roman"/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245EB5">
              <w:rPr>
                <w:rFonts w:ascii="Times New Roman" w:hAnsi="Times New Roman"/>
                <w:sz w:val="20"/>
                <w:szCs w:val="20"/>
              </w:rPr>
              <w:br/>
              <w:t>прилагается к сообщению</w:t>
            </w:r>
          </w:p>
          <w:p w:rsidR="00F44079" w:rsidRPr="00245EB5" w:rsidRDefault="00F44079" w:rsidP="00245EB5">
            <w:pPr>
              <w:pStyle w:val="a8"/>
              <w:ind w:left="0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EB5">
              <w:rPr>
                <w:rFonts w:ascii="Times New Roman" w:hAnsi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44079" w:rsidRPr="00245EB5" w:rsidRDefault="00F44079" w:rsidP="00F44079">
      <w:pPr>
        <w:jc w:val="center"/>
        <w:rPr>
          <w:b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F44079" w:rsidP="00245EB5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2. Постановление администрации </w:t>
      </w:r>
      <w:r w:rsidR="00151B3E"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Шерагульского сельского поселения от </w:t>
      </w: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 17.12.2024 г. </w:t>
      </w:r>
      <w:r w:rsidR="00151B3E"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 № </w:t>
      </w: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>111-п</w:t>
      </w:r>
      <w:r w:rsidR="00AC5130"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151B3E" w:rsidRPr="00245EB5">
        <w:rPr>
          <w:rFonts w:ascii="Times New Roman" w:hAnsi="Times New Roman"/>
          <w:b/>
          <w:i/>
          <w:color w:val="000000"/>
          <w:sz w:val="22"/>
          <w:szCs w:val="22"/>
        </w:rPr>
        <w:t xml:space="preserve"> «</w:t>
      </w:r>
      <w:bookmarkStart w:id="1" w:name="bookmark3"/>
      <w:r w:rsidR="00245EB5" w:rsidRPr="00245EB5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245EB5" w:rsidRPr="00245EB5" w:rsidRDefault="00245EB5" w:rsidP="00245EB5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245EB5" w:rsidRPr="00245EB5" w:rsidRDefault="00245EB5" w:rsidP="00245EB5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5EB5">
        <w:rPr>
          <w:rFonts w:ascii="Times New Roman" w:hAnsi="Times New Roman"/>
          <w:sz w:val="20"/>
          <w:szCs w:val="20"/>
        </w:rPr>
        <w:t xml:space="preserve">На основании </w:t>
      </w:r>
      <w:r w:rsidRPr="00245EB5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245EB5">
        <w:rPr>
          <w:rFonts w:ascii="Times New Roman" w:hAnsi="Times New Roman"/>
          <w:sz w:val="20"/>
          <w:szCs w:val="20"/>
        </w:rPr>
        <w:t>я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245EB5">
        <w:rPr>
          <w:rFonts w:ascii="Times New Roman" w:hAnsi="Times New Roman"/>
          <w:sz w:val="20"/>
          <w:szCs w:val="20"/>
        </w:rPr>
        <w:t>.05.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</w:t>
      </w:r>
      <w:r w:rsidRPr="00245EB5">
        <w:rPr>
          <w:rFonts w:ascii="Times New Roman" w:eastAsia="Times New Roman" w:hAnsi="Times New Roman"/>
          <w:sz w:val="20"/>
          <w:szCs w:val="20"/>
        </w:rPr>
        <w:lastRenderedPageBreak/>
        <w:t>внесении изменений и признании утратившим силу некоторых актов Правительства Российской федерации»</w:t>
      </w:r>
      <w:r w:rsidRPr="00245EB5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245EB5">
        <w:rPr>
          <w:rFonts w:ascii="Times New Roman" w:eastAsia="Times New Roman" w:hAnsi="Times New Roman"/>
          <w:sz w:val="20"/>
          <w:szCs w:val="20"/>
        </w:rPr>
        <w:t>от 09</w:t>
      </w:r>
      <w:r w:rsidRPr="00245EB5">
        <w:rPr>
          <w:rFonts w:ascii="Times New Roman" w:hAnsi="Times New Roman"/>
          <w:sz w:val="20"/>
          <w:szCs w:val="20"/>
        </w:rPr>
        <w:t>.12.</w:t>
      </w:r>
      <w:r w:rsidRPr="00245EB5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45EB5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245EB5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1"/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ПОСТАНОВЛЯЕТ: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1. Присвоить адреса объектам адресации согласно приложению.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45EB5" w:rsidRPr="00245EB5" w:rsidRDefault="00245EB5" w:rsidP="00245E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245EB5" w:rsidRPr="00245EB5" w:rsidRDefault="00245EB5" w:rsidP="00245E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EB5" w:rsidRPr="00245EB5" w:rsidRDefault="00245EB5" w:rsidP="00245EB5">
      <w:pPr>
        <w:rPr>
          <w:sz w:val="20"/>
          <w:szCs w:val="20"/>
        </w:rPr>
      </w:pPr>
      <w:r w:rsidRPr="00245EB5">
        <w:rPr>
          <w:sz w:val="20"/>
          <w:szCs w:val="20"/>
        </w:rPr>
        <w:t xml:space="preserve">       </w:t>
      </w:r>
      <w:proofErr w:type="spellStart"/>
      <w:r w:rsidRPr="00245EB5">
        <w:rPr>
          <w:sz w:val="20"/>
          <w:szCs w:val="20"/>
        </w:rPr>
        <w:t>ВрИО</w:t>
      </w:r>
      <w:proofErr w:type="spellEnd"/>
      <w:r w:rsidRPr="00245EB5">
        <w:rPr>
          <w:sz w:val="20"/>
          <w:szCs w:val="20"/>
        </w:rPr>
        <w:t xml:space="preserve"> главы  Шерагульского    сельского поселения            Е.М. Ермакова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Приложение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к постановлению администрации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Шерагульского сельского поселения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>от 17.12.2024 г. № 111-п</w:t>
      </w: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ОБЪЕКТЫ АДРЕСАЦИИ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9"/>
        <w:gridCol w:w="4536"/>
        <w:gridCol w:w="1417"/>
        <w:gridCol w:w="851"/>
        <w:gridCol w:w="2126"/>
      </w:tblGrid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Тип 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Кадастровый номер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переулок Складской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38:15:250103:1037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38:15:250102:175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38:15:250102:335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38:15:250102:248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38:15:250102:164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38:15:250102:163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38:15:250103:1019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38:15:250501:562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38:15:250103:292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38:15:250501:441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38:15:250102:171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38:15:250102:298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38:15:250102:70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38:15:250102:457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38:15:250102:292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38:15:250102:336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38:15:250102:117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38:15:250102:118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38:15:250102:120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38:15:250102:325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67а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38:15:250103:275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38:15:250103:261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38:15:250103:259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38:15:250103:258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38:15:250103:222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38:15:250601:578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38:15:250103:217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38:15:250101:811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38:15:250103:215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38:15:250103:214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38:15:250103:211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38:15:250601:455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38:15:250103:207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38:15:250102:334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38:15:250102:333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38:15:250102:321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38:15:250102:50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10а/1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38:15:250102:250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10а/2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38:15:250102:249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38:15:250102:471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38:15:250102:324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38:15:250102:57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38:15:250102:307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20а/2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38:15:250102:472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38:15:250102:312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38:15:250102:156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38:15:250102:452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38:15:250102:470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38:15:250102:128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38:15:250102:66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38:15:250102:124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Луговая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38:15:250102:455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38:15:250103:1021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38:15:250501:446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38:15:250103:1032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38:15:250103:1004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38:15:250103:1010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38:15:250101:42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38:15:250101:43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38:15:250103:174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38:15:250101:445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38:15:250103:194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38:15:250103:175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38:15:250103:193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38:15:250103:1039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38:15:250103:188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38:15:250103:1035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38:15:250103:256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38:15:250103:225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38:15:250103:1006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38:15:250103:226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38:15:250103:242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38:15:250103:228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38:15:250103:229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38:15:250103:237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38:15:250103:234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38:15:250103:236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38:15:250103:235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38:15:250103:652</w:t>
            </w:r>
          </w:p>
        </w:tc>
      </w:tr>
      <w:tr w:rsidR="00245EB5" w:rsidRPr="00245EB5" w:rsidTr="00245EB5">
        <w:trPr>
          <w:trHeight w:val="1032"/>
        </w:trPr>
        <w:tc>
          <w:tcPr>
            <w:tcW w:w="959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417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38:15:250103:1025</w:t>
            </w:r>
          </w:p>
        </w:tc>
      </w:tr>
    </w:tbl>
    <w:p w:rsidR="00245EB5" w:rsidRPr="00245EB5" w:rsidRDefault="00245EB5" w:rsidP="00245EB5">
      <w:pPr>
        <w:rPr>
          <w:sz w:val="20"/>
          <w:szCs w:val="20"/>
        </w:rPr>
      </w:pPr>
    </w:p>
    <w:p w:rsidR="009D12E3" w:rsidRPr="00245EB5" w:rsidRDefault="009D12E3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F44079" w:rsidP="00245EB5">
      <w:pPr>
        <w:widowControl w:val="0"/>
        <w:jc w:val="center"/>
        <w:rPr>
          <w:b/>
          <w:bCs/>
          <w:i/>
          <w:snapToGrid w:val="0"/>
          <w:color w:val="000000"/>
          <w:sz w:val="22"/>
          <w:szCs w:val="22"/>
        </w:rPr>
      </w:pPr>
      <w:r w:rsidRPr="00245EB5">
        <w:rPr>
          <w:b/>
          <w:i/>
          <w:color w:val="000000"/>
          <w:sz w:val="22"/>
          <w:szCs w:val="22"/>
        </w:rPr>
        <w:t>3. Постановление администрации Шерагульского сельского поселения от  17.12.2024 г.  № 112-п  «</w:t>
      </w:r>
      <w:r w:rsidR="00245EB5" w:rsidRPr="00245EB5">
        <w:rPr>
          <w:b/>
          <w:bCs/>
          <w:i/>
          <w:snapToGrid w:val="0"/>
          <w:color w:val="000000"/>
          <w:sz w:val="22"/>
          <w:szCs w:val="22"/>
        </w:rPr>
        <w:t>Об утверждении Положения об оплате труда</w:t>
      </w:r>
      <w:r w:rsidR="00245EB5">
        <w:rPr>
          <w:b/>
          <w:bCs/>
          <w:i/>
          <w:snapToGrid w:val="0"/>
          <w:color w:val="000000"/>
          <w:sz w:val="22"/>
          <w:szCs w:val="22"/>
        </w:rPr>
        <w:t xml:space="preserve"> </w:t>
      </w:r>
      <w:r w:rsidR="00245EB5" w:rsidRPr="00245EB5">
        <w:rPr>
          <w:b/>
          <w:bCs/>
          <w:i/>
          <w:snapToGrid w:val="0"/>
          <w:color w:val="000000"/>
          <w:sz w:val="22"/>
          <w:szCs w:val="22"/>
        </w:rPr>
        <w:t>и формировании фонда оплаты труда работников,</w:t>
      </w:r>
      <w:r w:rsidR="00245EB5">
        <w:rPr>
          <w:b/>
          <w:bCs/>
          <w:i/>
          <w:snapToGrid w:val="0"/>
          <w:color w:val="000000"/>
          <w:sz w:val="22"/>
          <w:szCs w:val="22"/>
        </w:rPr>
        <w:t xml:space="preserve"> </w:t>
      </w:r>
      <w:r w:rsidR="00245EB5" w:rsidRPr="00245EB5">
        <w:rPr>
          <w:b/>
          <w:bCs/>
          <w:i/>
          <w:snapToGrid w:val="0"/>
          <w:color w:val="000000"/>
          <w:sz w:val="22"/>
          <w:szCs w:val="22"/>
        </w:rPr>
        <w:t>осуществляющих полномочия по первичному воинскому учету,</w:t>
      </w:r>
    </w:p>
    <w:p w:rsidR="00F44079" w:rsidRPr="00245EB5" w:rsidRDefault="00245EB5" w:rsidP="00245EB5">
      <w:pPr>
        <w:jc w:val="center"/>
        <w:rPr>
          <w:b/>
          <w:bCs/>
          <w:i/>
          <w:snapToGrid w:val="0"/>
          <w:color w:val="000000"/>
          <w:sz w:val="22"/>
          <w:szCs w:val="22"/>
        </w:rPr>
      </w:pPr>
      <w:r w:rsidRPr="00245EB5">
        <w:rPr>
          <w:b/>
          <w:bCs/>
          <w:i/>
          <w:snapToGrid w:val="0"/>
          <w:color w:val="000000"/>
          <w:sz w:val="22"/>
          <w:szCs w:val="22"/>
        </w:rPr>
        <w:t>администрации Шерагульского сельского поселения»</w:t>
      </w:r>
    </w:p>
    <w:p w:rsidR="00245EB5" w:rsidRPr="00245EB5" w:rsidRDefault="00245EB5" w:rsidP="00245EB5">
      <w:pPr>
        <w:jc w:val="center"/>
        <w:rPr>
          <w:b/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ind w:firstLine="709"/>
        <w:jc w:val="both"/>
        <w:rPr>
          <w:sz w:val="20"/>
          <w:szCs w:val="20"/>
        </w:rPr>
      </w:pPr>
      <w:proofErr w:type="gramStart"/>
      <w:r w:rsidRPr="00245EB5">
        <w:rPr>
          <w:sz w:val="20"/>
          <w:szCs w:val="20"/>
        </w:rPr>
        <w:t>В соответствии со статьями 135, 144 Трудового кодекса Российской Федерации, статьей 8 Федерального Закона от 28.03.1998 г. № 53-ФЗ «О воинской обязанности и военной службе», приказом Министра обороны Ро</w:t>
      </w:r>
      <w:r w:rsidRPr="00245EB5">
        <w:rPr>
          <w:sz w:val="20"/>
          <w:szCs w:val="20"/>
        </w:rPr>
        <w:t>с</w:t>
      </w:r>
      <w:r w:rsidRPr="00245EB5">
        <w:rPr>
          <w:sz w:val="20"/>
          <w:szCs w:val="20"/>
        </w:rPr>
        <w:t>сийской Федерации от 30.09.2024 г. № 595 «О системе оплаты труда гражданского персонала (работников) воинских частей и организаций Вооруженных Сил Российской Федерации», руководствуясь статьей 24 Устава Шерагульского муниципального образования,</w:t>
      </w:r>
      <w:proofErr w:type="gramEnd"/>
    </w:p>
    <w:p w:rsidR="00245EB5" w:rsidRDefault="00245EB5" w:rsidP="00245EB5">
      <w:pPr>
        <w:widowControl w:val="0"/>
        <w:jc w:val="center"/>
        <w:rPr>
          <w:b/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jc w:val="center"/>
        <w:rPr>
          <w:bCs/>
          <w:snapToGrid w:val="0"/>
          <w:color w:val="000000"/>
          <w:sz w:val="20"/>
          <w:szCs w:val="20"/>
        </w:rPr>
      </w:pPr>
      <w:r w:rsidRPr="00245EB5">
        <w:rPr>
          <w:b/>
          <w:bCs/>
          <w:snapToGrid w:val="0"/>
          <w:color w:val="000000"/>
          <w:sz w:val="20"/>
          <w:szCs w:val="20"/>
        </w:rPr>
        <w:t>ПОСТАНОВЛЯЕТ:</w:t>
      </w:r>
    </w:p>
    <w:p w:rsidR="00245EB5" w:rsidRPr="00245EB5" w:rsidRDefault="00245EB5" w:rsidP="00245EB5">
      <w:pPr>
        <w:widowControl w:val="0"/>
        <w:jc w:val="both"/>
        <w:rPr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ind w:firstLine="709"/>
        <w:jc w:val="both"/>
        <w:rPr>
          <w:bCs/>
          <w:snapToGrid w:val="0"/>
          <w:color w:val="000000"/>
          <w:sz w:val="20"/>
          <w:szCs w:val="20"/>
        </w:rPr>
      </w:pPr>
      <w:r w:rsidRPr="00245EB5">
        <w:rPr>
          <w:bCs/>
          <w:snapToGrid w:val="0"/>
          <w:color w:val="000000"/>
          <w:sz w:val="20"/>
          <w:szCs w:val="20"/>
        </w:rPr>
        <w:t xml:space="preserve">1. Утвердить Положение об оплате труда и формировании фонда оплаты труда работников, </w:t>
      </w:r>
      <w:r w:rsidRPr="00245EB5">
        <w:rPr>
          <w:bCs/>
          <w:snapToGrid w:val="0"/>
          <w:color w:val="000000"/>
          <w:sz w:val="20"/>
          <w:szCs w:val="20"/>
        </w:rPr>
        <w:lastRenderedPageBreak/>
        <w:t>осуществляющих полномочия по первичному вои</w:t>
      </w:r>
      <w:r w:rsidRPr="00245EB5">
        <w:rPr>
          <w:bCs/>
          <w:snapToGrid w:val="0"/>
          <w:color w:val="000000"/>
          <w:sz w:val="20"/>
          <w:szCs w:val="20"/>
        </w:rPr>
        <w:t>н</w:t>
      </w:r>
      <w:r w:rsidRPr="00245EB5">
        <w:rPr>
          <w:bCs/>
          <w:snapToGrid w:val="0"/>
          <w:color w:val="000000"/>
          <w:sz w:val="20"/>
          <w:szCs w:val="20"/>
        </w:rPr>
        <w:t xml:space="preserve">скому учету, администрации </w:t>
      </w:r>
      <w:r w:rsidRPr="00245EB5">
        <w:rPr>
          <w:sz w:val="20"/>
          <w:szCs w:val="20"/>
        </w:rPr>
        <w:t>Шерагульского</w:t>
      </w:r>
      <w:r w:rsidRPr="00245EB5">
        <w:rPr>
          <w:bCs/>
          <w:snapToGrid w:val="0"/>
          <w:color w:val="000000"/>
          <w:sz w:val="20"/>
          <w:szCs w:val="20"/>
        </w:rPr>
        <w:t xml:space="preserve"> сельского поселения (прилаг</w:t>
      </w:r>
      <w:r w:rsidRPr="00245EB5">
        <w:rPr>
          <w:bCs/>
          <w:snapToGrid w:val="0"/>
          <w:color w:val="000000"/>
          <w:sz w:val="20"/>
          <w:szCs w:val="20"/>
        </w:rPr>
        <w:t>а</w:t>
      </w:r>
      <w:r w:rsidRPr="00245EB5">
        <w:rPr>
          <w:bCs/>
          <w:snapToGrid w:val="0"/>
          <w:color w:val="000000"/>
          <w:sz w:val="20"/>
          <w:szCs w:val="20"/>
        </w:rPr>
        <w:t>ется).</w:t>
      </w:r>
    </w:p>
    <w:p w:rsidR="00245EB5" w:rsidRPr="00245EB5" w:rsidRDefault="00245EB5" w:rsidP="00245EB5">
      <w:pPr>
        <w:widowControl w:val="0"/>
        <w:ind w:firstLine="709"/>
        <w:jc w:val="both"/>
        <w:rPr>
          <w:bCs/>
          <w:snapToGrid w:val="0"/>
          <w:color w:val="000000"/>
          <w:sz w:val="20"/>
          <w:szCs w:val="20"/>
        </w:rPr>
      </w:pPr>
      <w:r w:rsidRPr="00245EB5">
        <w:rPr>
          <w:sz w:val="20"/>
          <w:szCs w:val="20"/>
        </w:rPr>
        <w:t xml:space="preserve">2. </w:t>
      </w:r>
      <w:r w:rsidRPr="00245EB5">
        <w:rPr>
          <w:bCs/>
          <w:snapToGrid w:val="0"/>
          <w:color w:val="000000"/>
          <w:sz w:val="20"/>
          <w:szCs w:val="20"/>
        </w:rPr>
        <w:t xml:space="preserve">Признать утратившими силу постановление администрации </w:t>
      </w:r>
      <w:r w:rsidRPr="00245EB5">
        <w:rPr>
          <w:sz w:val="20"/>
          <w:szCs w:val="20"/>
        </w:rPr>
        <w:t xml:space="preserve">Шерагульского </w:t>
      </w:r>
      <w:r w:rsidRPr="00245EB5">
        <w:rPr>
          <w:bCs/>
          <w:snapToGrid w:val="0"/>
          <w:color w:val="000000"/>
          <w:sz w:val="20"/>
          <w:szCs w:val="20"/>
        </w:rPr>
        <w:t>сельского поселения от «29» января 2020 г. № 10-п «Об утверждении Положения об оплате труда и формировании фо</w:t>
      </w:r>
      <w:r w:rsidRPr="00245EB5">
        <w:rPr>
          <w:bCs/>
          <w:snapToGrid w:val="0"/>
          <w:color w:val="000000"/>
          <w:sz w:val="20"/>
          <w:szCs w:val="20"/>
        </w:rPr>
        <w:t>н</w:t>
      </w:r>
      <w:r w:rsidRPr="00245EB5">
        <w:rPr>
          <w:bCs/>
          <w:snapToGrid w:val="0"/>
          <w:color w:val="000000"/>
          <w:sz w:val="20"/>
          <w:szCs w:val="20"/>
        </w:rPr>
        <w:t>да оплаты труда работников, осуществляющих полномочия по первичному воинскому учету в админис</w:t>
      </w:r>
      <w:r w:rsidRPr="00245EB5">
        <w:rPr>
          <w:bCs/>
          <w:snapToGrid w:val="0"/>
          <w:color w:val="000000"/>
          <w:sz w:val="20"/>
          <w:szCs w:val="20"/>
        </w:rPr>
        <w:t>т</w:t>
      </w:r>
      <w:r w:rsidRPr="00245EB5">
        <w:rPr>
          <w:bCs/>
          <w:snapToGrid w:val="0"/>
          <w:color w:val="000000"/>
          <w:sz w:val="20"/>
          <w:szCs w:val="20"/>
        </w:rPr>
        <w:t xml:space="preserve">рации </w:t>
      </w:r>
      <w:r w:rsidRPr="00245EB5">
        <w:rPr>
          <w:sz w:val="20"/>
          <w:szCs w:val="20"/>
        </w:rPr>
        <w:t>Шерагульского</w:t>
      </w:r>
      <w:r w:rsidRPr="00245EB5">
        <w:rPr>
          <w:bCs/>
          <w:snapToGrid w:val="0"/>
          <w:color w:val="000000"/>
          <w:sz w:val="20"/>
          <w:szCs w:val="20"/>
        </w:rPr>
        <w:t xml:space="preserve"> сельского поселения».</w:t>
      </w:r>
    </w:p>
    <w:p w:rsidR="00245EB5" w:rsidRPr="00245EB5" w:rsidRDefault="00245EB5" w:rsidP="00245EB5">
      <w:pPr>
        <w:widowControl w:val="0"/>
        <w:ind w:firstLine="709"/>
        <w:jc w:val="both"/>
        <w:rPr>
          <w:bCs/>
          <w:snapToGrid w:val="0"/>
          <w:color w:val="000000"/>
          <w:sz w:val="20"/>
          <w:szCs w:val="20"/>
        </w:rPr>
      </w:pPr>
      <w:r w:rsidRPr="00245EB5">
        <w:rPr>
          <w:rFonts w:eastAsia="Calibri"/>
          <w:sz w:val="20"/>
          <w:szCs w:val="20"/>
          <w:lang w:eastAsia="zh-CN"/>
        </w:rPr>
        <w:t>3. Установить, что настоящее постановление вступает в силу с 1 января 2025 года.</w:t>
      </w:r>
    </w:p>
    <w:p w:rsidR="00245EB5" w:rsidRPr="00245EB5" w:rsidRDefault="00245EB5" w:rsidP="00245EB5">
      <w:pPr>
        <w:widowControl w:val="0"/>
        <w:suppressAutoHyphens/>
        <w:ind w:firstLine="709"/>
        <w:jc w:val="both"/>
        <w:rPr>
          <w:rFonts w:eastAsia="Calibri"/>
          <w:sz w:val="20"/>
          <w:szCs w:val="20"/>
          <w:lang w:eastAsia="zh-CN"/>
        </w:rPr>
      </w:pPr>
      <w:r w:rsidRPr="00245EB5">
        <w:rPr>
          <w:rFonts w:eastAsia="Calibri"/>
          <w:sz w:val="20"/>
          <w:szCs w:val="20"/>
          <w:lang w:eastAsia="zh-CN"/>
        </w:rPr>
        <w:t xml:space="preserve">4.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информационно-коммуникационной сети «Интернет». </w:t>
      </w:r>
    </w:p>
    <w:p w:rsidR="00245EB5" w:rsidRPr="00245EB5" w:rsidRDefault="00245EB5" w:rsidP="00245EB5">
      <w:pPr>
        <w:widowControl w:val="0"/>
        <w:suppressAutoHyphens/>
        <w:ind w:firstLine="709"/>
        <w:jc w:val="both"/>
        <w:rPr>
          <w:rFonts w:eastAsia="Calibri"/>
          <w:sz w:val="20"/>
          <w:szCs w:val="20"/>
          <w:lang w:eastAsia="zh-CN"/>
        </w:rPr>
      </w:pPr>
    </w:p>
    <w:p w:rsidR="00245EB5" w:rsidRPr="00245EB5" w:rsidRDefault="00245EB5" w:rsidP="00245EB5">
      <w:pPr>
        <w:widowControl w:val="0"/>
        <w:suppressAutoHyphens/>
        <w:ind w:firstLine="709"/>
        <w:jc w:val="both"/>
        <w:rPr>
          <w:rFonts w:eastAsia="Calibri"/>
          <w:sz w:val="20"/>
          <w:szCs w:val="20"/>
          <w:lang w:eastAsia="zh-CN"/>
        </w:rPr>
      </w:pPr>
    </w:p>
    <w:p w:rsidR="00245EB5" w:rsidRPr="00245EB5" w:rsidRDefault="00245EB5" w:rsidP="00245EB5">
      <w:pPr>
        <w:widowControl w:val="0"/>
        <w:suppressAutoHyphens/>
        <w:ind w:firstLine="709"/>
        <w:jc w:val="both"/>
        <w:rPr>
          <w:rFonts w:eastAsia="Calibri"/>
          <w:sz w:val="20"/>
          <w:szCs w:val="20"/>
          <w:lang w:eastAsia="zh-CN"/>
        </w:rPr>
      </w:pPr>
      <w:proofErr w:type="spellStart"/>
      <w:r w:rsidRPr="00245EB5">
        <w:rPr>
          <w:rFonts w:eastAsia="Calibri"/>
          <w:sz w:val="20"/>
          <w:szCs w:val="20"/>
          <w:lang w:eastAsia="zh-CN"/>
        </w:rPr>
        <w:t>ВрИО</w:t>
      </w:r>
      <w:proofErr w:type="spellEnd"/>
      <w:r w:rsidRPr="00245EB5">
        <w:rPr>
          <w:rFonts w:eastAsia="Calibri"/>
          <w:sz w:val="20"/>
          <w:szCs w:val="20"/>
          <w:lang w:eastAsia="zh-CN"/>
        </w:rPr>
        <w:t xml:space="preserve"> главы Шерагульского</w:t>
      </w:r>
      <w:r>
        <w:rPr>
          <w:rFonts w:eastAsia="Calibri"/>
          <w:sz w:val="20"/>
          <w:szCs w:val="20"/>
          <w:lang w:eastAsia="zh-CN"/>
        </w:rPr>
        <w:t xml:space="preserve"> </w:t>
      </w:r>
      <w:r w:rsidRPr="00245EB5">
        <w:rPr>
          <w:rFonts w:eastAsia="Calibri"/>
          <w:sz w:val="20"/>
          <w:szCs w:val="20"/>
          <w:lang w:eastAsia="zh-CN"/>
        </w:rPr>
        <w:t>сельского поселения                                              Е.М. Ермакова</w:t>
      </w:r>
    </w:p>
    <w:p w:rsidR="00245EB5" w:rsidRPr="00245EB5" w:rsidRDefault="00245EB5" w:rsidP="00245EB5">
      <w:pPr>
        <w:widowControl w:val="0"/>
        <w:jc w:val="right"/>
        <w:rPr>
          <w:b/>
          <w:sz w:val="20"/>
          <w:szCs w:val="20"/>
        </w:rPr>
      </w:pPr>
    </w:p>
    <w:p w:rsidR="00245EB5" w:rsidRPr="00245EB5" w:rsidRDefault="00245EB5" w:rsidP="00245EB5">
      <w:pPr>
        <w:widowControl w:val="0"/>
        <w:jc w:val="right"/>
        <w:rPr>
          <w:bCs/>
          <w:snapToGrid w:val="0"/>
          <w:color w:val="000000"/>
          <w:sz w:val="20"/>
          <w:szCs w:val="20"/>
        </w:rPr>
      </w:pPr>
      <w:r w:rsidRPr="00245EB5">
        <w:rPr>
          <w:bCs/>
          <w:snapToGrid w:val="0"/>
          <w:color w:val="000000"/>
          <w:sz w:val="20"/>
          <w:szCs w:val="20"/>
        </w:rPr>
        <w:t>Утверждено</w:t>
      </w:r>
    </w:p>
    <w:p w:rsidR="00245EB5" w:rsidRPr="00245EB5" w:rsidRDefault="00245EB5" w:rsidP="00245EB5">
      <w:pPr>
        <w:widowControl w:val="0"/>
        <w:jc w:val="right"/>
        <w:rPr>
          <w:bCs/>
          <w:snapToGrid w:val="0"/>
          <w:color w:val="000000"/>
          <w:sz w:val="20"/>
          <w:szCs w:val="20"/>
        </w:rPr>
      </w:pPr>
      <w:r w:rsidRPr="00245EB5">
        <w:rPr>
          <w:bCs/>
          <w:snapToGrid w:val="0"/>
          <w:color w:val="000000"/>
          <w:sz w:val="20"/>
          <w:szCs w:val="20"/>
        </w:rPr>
        <w:t>постановлением Администрации</w:t>
      </w:r>
    </w:p>
    <w:p w:rsidR="00245EB5" w:rsidRPr="00245EB5" w:rsidRDefault="00245EB5" w:rsidP="00245EB5">
      <w:pPr>
        <w:widowControl w:val="0"/>
        <w:jc w:val="right"/>
        <w:rPr>
          <w:bCs/>
          <w:snapToGrid w:val="0"/>
          <w:color w:val="000000"/>
          <w:sz w:val="20"/>
          <w:szCs w:val="20"/>
        </w:rPr>
      </w:pPr>
      <w:r w:rsidRPr="00245EB5">
        <w:rPr>
          <w:sz w:val="20"/>
          <w:szCs w:val="20"/>
        </w:rPr>
        <w:t>Шерагульского</w:t>
      </w:r>
      <w:r w:rsidRPr="00245EB5">
        <w:rPr>
          <w:bCs/>
          <w:snapToGrid w:val="0"/>
          <w:color w:val="000000"/>
          <w:sz w:val="20"/>
          <w:szCs w:val="20"/>
        </w:rPr>
        <w:t xml:space="preserve"> сельского поселения</w:t>
      </w:r>
    </w:p>
    <w:p w:rsidR="00245EB5" w:rsidRPr="00245EB5" w:rsidRDefault="00245EB5" w:rsidP="00245EB5">
      <w:pPr>
        <w:widowControl w:val="0"/>
        <w:jc w:val="right"/>
        <w:rPr>
          <w:bCs/>
          <w:snapToGrid w:val="0"/>
          <w:color w:val="000000"/>
          <w:sz w:val="20"/>
          <w:szCs w:val="20"/>
        </w:rPr>
      </w:pPr>
      <w:r w:rsidRPr="00245EB5">
        <w:rPr>
          <w:bCs/>
          <w:snapToGrid w:val="0"/>
          <w:color w:val="000000"/>
          <w:sz w:val="20"/>
          <w:szCs w:val="20"/>
        </w:rPr>
        <w:t xml:space="preserve">от «17» декабря 2024 г. № 112-п </w:t>
      </w:r>
    </w:p>
    <w:p w:rsidR="00245EB5" w:rsidRPr="00245EB5" w:rsidRDefault="00245EB5" w:rsidP="00245EB5">
      <w:pPr>
        <w:widowControl w:val="0"/>
        <w:jc w:val="right"/>
        <w:rPr>
          <w:b/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jc w:val="center"/>
        <w:rPr>
          <w:b/>
          <w:bCs/>
          <w:snapToGrid w:val="0"/>
          <w:color w:val="000000"/>
          <w:sz w:val="20"/>
          <w:szCs w:val="20"/>
        </w:rPr>
      </w:pPr>
      <w:r w:rsidRPr="00245EB5">
        <w:rPr>
          <w:b/>
          <w:bCs/>
          <w:snapToGrid w:val="0"/>
          <w:color w:val="000000"/>
          <w:sz w:val="20"/>
          <w:szCs w:val="20"/>
        </w:rPr>
        <w:t>Положение</w:t>
      </w:r>
      <w:r>
        <w:rPr>
          <w:b/>
          <w:bCs/>
          <w:snapToGrid w:val="0"/>
          <w:color w:val="000000"/>
          <w:sz w:val="20"/>
          <w:szCs w:val="20"/>
        </w:rPr>
        <w:t xml:space="preserve"> </w:t>
      </w:r>
      <w:r w:rsidRPr="00245EB5">
        <w:rPr>
          <w:b/>
          <w:bCs/>
          <w:snapToGrid w:val="0"/>
          <w:color w:val="000000"/>
          <w:sz w:val="20"/>
          <w:szCs w:val="20"/>
        </w:rPr>
        <w:t>об оплате труда и формировании фонда оплаты труда работников, ос</w:t>
      </w:r>
      <w:r w:rsidRPr="00245EB5">
        <w:rPr>
          <w:b/>
          <w:bCs/>
          <w:snapToGrid w:val="0"/>
          <w:color w:val="000000"/>
          <w:sz w:val="20"/>
          <w:szCs w:val="20"/>
        </w:rPr>
        <w:t>у</w:t>
      </w:r>
      <w:r w:rsidRPr="00245EB5">
        <w:rPr>
          <w:b/>
          <w:bCs/>
          <w:snapToGrid w:val="0"/>
          <w:color w:val="000000"/>
          <w:sz w:val="20"/>
          <w:szCs w:val="20"/>
        </w:rPr>
        <w:t xml:space="preserve">ществляющих полномочия по первичному воинскому учету, </w:t>
      </w:r>
      <w:r>
        <w:rPr>
          <w:b/>
          <w:bCs/>
          <w:snapToGrid w:val="0"/>
          <w:color w:val="000000"/>
          <w:sz w:val="20"/>
          <w:szCs w:val="20"/>
        </w:rPr>
        <w:t xml:space="preserve"> </w:t>
      </w:r>
      <w:r w:rsidRPr="00245EB5">
        <w:rPr>
          <w:b/>
          <w:bCs/>
          <w:snapToGrid w:val="0"/>
          <w:color w:val="000000"/>
          <w:sz w:val="20"/>
          <w:szCs w:val="20"/>
        </w:rPr>
        <w:t xml:space="preserve">Администрации </w:t>
      </w:r>
      <w:r w:rsidRPr="00245EB5">
        <w:rPr>
          <w:b/>
          <w:sz w:val="20"/>
          <w:szCs w:val="20"/>
        </w:rPr>
        <w:t>Шерагульского</w:t>
      </w:r>
      <w:r w:rsidRPr="00245EB5">
        <w:rPr>
          <w:b/>
          <w:bCs/>
          <w:snapToGrid w:val="0"/>
          <w:color w:val="000000"/>
          <w:sz w:val="20"/>
          <w:szCs w:val="20"/>
        </w:rPr>
        <w:t xml:space="preserve"> сельского посел</w:t>
      </w:r>
      <w:r w:rsidRPr="00245EB5">
        <w:rPr>
          <w:b/>
          <w:bCs/>
          <w:snapToGrid w:val="0"/>
          <w:color w:val="000000"/>
          <w:sz w:val="20"/>
          <w:szCs w:val="20"/>
        </w:rPr>
        <w:t>е</w:t>
      </w:r>
      <w:r w:rsidRPr="00245EB5">
        <w:rPr>
          <w:b/>
          <w:bCs/>
          <w:snapToGrid w:val="0"/>
          <w:color w:val="000000"/>
          <w:sz w:val="20"/>
          <w:szCs w:val="20"/>
        </w:rPr>
        <w:t xml:space="preserve">ния  </w:t>
      </w:r>
    </w:p>
    <w:p w:rsidR="00245EB5" w:rsidRPr="00245EB5" w:rsidRDefault="00245EB5" w:rsidP="00245EB5">
      <w:pPr>
        <w:widowControl w:val="0"/>
        <w:jc w:val="center"/>
        <w:rPr>
          <w:bCs/>
          <w:snapToGrid w:val="0"/>
          <w:color w:val="000000"/>
          <w:sz w:val="20"/>
          <w:szCs w:val="20"/>
        </w:rPr>
      </w:pPr>
      <w:r w:rsidRPr="00245EB5">
        <w:rPr>
          <w:bCs/>
          <w:snapToGrid w:val="0"/>
          <w:color w:val="000000"/>
          <w:sz w:val="20"/>
          <w:szCs w:val="20"/>
        </w:rPr>
        <w:t>(далее – Положение)</w:t>
      </w:r>
    </w:p>
    <w:p w:rsidR="00245EB5" w:rsidRPr="00245EB5" w:rsidRDefault="00245EB5" w:rsidP="00245EB5">
      <w:pPr>
        <w:widowControl w:val="0"/>
        <w:jc w:val="center"/>
        <w:rPr>
          <w:b/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jc w:val="center"/>
        <w:rPr>
          <w:b/>
          <w:bCs/>
          <w:snapToGrid w:val="0"/>
          <w:color w:val="000000"/>
          <w:sz w:val="20"/>
          <w:szCs w:val="20"/>
        </w:rPr>
      </w:pPr>
      <w:r w:rsidRPr="00245EB5">
        <w:rPr>
          <w:b/>
          <w:bCs/>
          <w:snapToGrid w:val="0"/>
          <w:color w:val="000000"/>
          <w:sz w:val="20"/>
          <w:szCs w:val="20"/>
        </w:rPr>
        <w:t>Глава 1. Общие положения</w:t>
      </w:r>
    </w:p>
    <w:p w:rsidR="00245EB5" w:rsidRPr="00245EB5" w:rsidRDefault="00245EB5" w:rsidP="00245EB5">
      <w:pPr>
        <w:widowControl w:val="0"/>
        <w:jc w:val="center"/>
        <w:rPr>
          <w:b/>
          <w:bCs/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widowControl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 xml:space="preserve">1. </w:t>
      </w:r>
      <w:proofErr w:type="gramStart"/>
      <w:r w:rsidRPr="00245EB5">
        <w:rPr>
          <w:sz w:val="20"/>
          <w:szCs w:val="20"/>
        </w:rPr>
        <w:t>Настоящее Положение разработано в соответствии со статьями 135, 144 Трудового кодекса Российской Федерации, статьей 8 Федерального Закона от 28.03.1998 г. № 53-ФЗ «О воинской обязанности и военной службе», пр</w:t>
      </w:r>
      <w:r w:rsidRPr="00245EB5">
        <w:rPr>
          <w:sz w:val="20"/>
          <w:szCs w:val="20"/>
        </w:rPr>
        <w:t>и</w:t>
      </w:r>
      <w:r w:rsidRPr="00245EB5">
        <w:rPr>
          <w:sz w:val="20"/>
          <w:szCs w:val="20"/>
        </w:rPr>
        <w:t>казом Министра обороны Российской Федерации от 30.09.2024 г. № 595 «О системе оплаты труда гражданского персонала (работников) воинских частей и организаций  Вооруженных Сил Российской Федерации» и устанавливает систему оплаты труда и требования к формированию</w:t>
      </w:r>
      <w:proofErr w:type="gramEnd"/>
      <w:r w:rsidRPr="00245EB5">
        <w:rPr>
          <w:sz w:val="20"/>
          <w:szCs w:val="20"/>
        </w:rPr>
        <w:t xml:space="preserve"> фонда оплаты труда работников, осуществляющих полномочия по первичному воинскому учету, Администрации Шерагульского сел</w:t>
      </w:r>
      <w:r w:rsidRPr="00245EB5">
        <w:rPr>
          <w:sz w:val="20"/>
          <w:szCs w:val="20"/>
        </w:rPr>
        <w:t>ь</w:t>
      </w:r>
      <w:r w:rsidRPr="00245EB5">
        <w:rPr>
          <w:sz w:val="20"/>
          <w:szCs w:val="20"/>
        </w:rPr>
        <w:t>ского поселения  (далее – военно-учетные работники).</w:t>
      </w:r>
    </w:p>
    <w:p w:rsidR="00245EB5" w:rsidRPr="00245EB5" w:rsidRDefault="00245EB5" w:rsidP="00245EB5">
      <w:pPr>
        <w:widowControl w:val="0"/>
        <w:ind w:firstLine="709"/>
        <w:jc w:val="both"/>
        <w:rPr>
          <w:snapToGrid w:val="0"/>
          <w:color w:val="000000"/>
          <w:sz w:val="20"/>
          <w:szCs w:val="20"/>
        </w:rPr>
      </w:pPr>
      <w:r w:rsidRPr="00245EB5">
        <w:rPr>
          <w:snapToGrid w:val="0"/>
          <w:color w:val="000000"/>
          <w:sz w:val="20"/>
          <w:szCs w:val="20"/>
        </w:rPr>
        <w:t>2. Система оплаты труда военно-учетных работников</w:t>
      </w:r>
      <w:r w:rsidRPr="00245EB5">
        <w:rPr>
          <w:sz w:val="20"/>
          <w:szCs w:val="20"/>
        </w:rPr>
        <w:t xml:space="preserve"> </w:t>
      </w:r>
      <w:r w:rsidRPr="00245EB5">
        <w:rPr>
          <w:snapToGrid w:val="0"/>
          <w:color w:val="000000"/>
          <w:sz w:val="20"/>
          <w:szCs w:val="20"/>
        </w:rPr>
        <w:t>включает:</w:t>
      </w:r>
    </w:p>
    <w:p w:rsidR="00245EB5" w:rsidRPr="00245EB5" w:rsidRDefault="00245EB5" w:rsidP="00245EB5">
      <w:pPr>
        <w:widowControl w:val="0"/>
        <w:ind w:firstLine="709"/>
        <w:jc w:val="both"/>
        <w:rPr>
          <w:snapToGrid w:val="0"/>
          <w:color w:val="000000"/>
          <w:sz w:val="20"/>
          <w:szCs w:val="20"/>
        </w:rPr>
      </w:pPr>
      <w:r w:rsidRPr="00245EB5">
        <w:rPr>
          <w:snapToGrid w:val="0"/>
          <w:color w:val="000000"/>
          <w:sz w:val="20"/>
          <w:szCs w:val="20"/>
        </w:rPr>
        <w:t>- размеры, порядок и условия установления, в том числе увеличения (индексации), должностных окладов;</w:t>
      </w:r>
    </w:p>
    <w:p w:rsidR="00245EB5" w:rsidRPr="00245EB5" w:rsidRDefault="00245EB5" w:rsidP="00245EB5">
      <w:pPr>
        <w:widowControl w:val="0"/>
        <w:ind w:firstLine="709"/>
        <w:jc w:val="both"/>
        <w:rPr>
          <w:snapToGrid w:val="0"/>
          <w:color w:val="000000"/>
          <w:sz w:val="20"/>
          <w:szCs w:val="20"/>
        </w:rPr>
      </w:pPr>
      <w:r w:rsidRPr="00245EB5">
        <w:rPr>
          <w:snapToGrid w:val="0"/>
          <w:color w:val="000000"/>
          <w:sz w:val="20"/>
          <w:szCs w:val="20"/>
        </w:rPr>
        <w:t>- условия, размеры и порядок осуществления выплат компенсационн</w:t>
      </w:r>
      <w:r w:rsidRPr="00245EB5">
        <w:rPr>
          <w:snapToGrid w:val="0"/>
          <w:color w:val="000000"/>
          <w:sz w:val="20"/>
          <w:szCs w:val="20"/>
        </w:rPr>
        <w:t>о</w:t>
      </w:r>
      <w:r w:rsidRPr="00245EB5">
        <w:rPr>
          <w:snapToGrid w:val="0"/>
          <w:color w:val="000000"/>
          <w:sz w:val="20"/>
          <w:szCs w:val="20"/>
        </w:rPr>
        <w:t>го характера;</w:t>
      </w:r>
    </w:p>
    <w:p w:rsidR="00245EB5" w:rsidRPr="00245EB5" w:rsidRDefault="00245EB5" w:rsidP="00245EB5">
      <w:pPr>
        <w:widowControl w:val="0"/>
        <w:ind w:firstLine="709"/>
        <w:jc w:val="both"/>
        <w:rPr>
          <w:snapToGrid w:val="0"/>
          <w:color w:val="000000"/>
          <w:sz w:val="20"/>
          <w:szCs w:val="20"/>
        </w:rPr>
      </w:pPr>
      <w:r w:rsidRPr="00245EB5">
        <w:rPr>
          <w:snapToGrid w:val="0"/>
          <w:color w:val="000000"/>
          <w:sz w:val="20"/>
          <w:szCs w:val="20"/>
        </w:rPr>
        <w:t>- условия, размеры и порядок осуществления выплат стимулирующего характера.</w:t>
      </w:r>
    </w:p>
    <w:p w:rsidR="00245EB5" w:rsidRPr="00245EB5" w:rsidRDefault="00245EB5" w:rsidP="00245EB5">
      <w:pPr>
        <w:widowControl w:val="0"/>
        <w:ind w:firstLine="709"/>
        <w:jc w:val="both"/>
        <w:rPr>
          <w:snapToGrid w:val="0"/>
          <w:color w:val="000000"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 xml:space="preserve">Глава 2. Размеры, порядок и условия установления, </w:t>
      </w:r>
    </w:p>
    <w:p w:rsidR="00245EB5" w:rsidRPr="00245EB5" w:rsidRDefault="00245EB5" w:rsidP="00245EB5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>в том числе увеличения (индексации), должностных окладов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 xml:space="preserve">3. Должностные оклады </w:t>
      </w:r>
      <w:r w:rsidRPr="00245EB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военно-учетных работников</w:t>
      </w:r>
      <w:r w:rsidRPr="00245EB5">
        <w:rPr>
          <w:rFonts w:ascii="Times New Roman" w:hAnsi="Times New Roman" w:cs="Times New Roman"/>
          <w:sz w:val="20"/>
          <w:szCs w:val="20"/>
        </w:rPr>
        <w:t xml:space="preserve"> </w:t>
      </w:r>
      <w:r w:rsidRPr="00245EB5"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  <w:t>устанавливаются с учетом требований к профессиональной подготовке и уровню квалификации в следующих размерах</w:t>
      </w:r>
      <w:r w:rsidRPr="00245EB5">
        <w:rPr>
          <w:rFonts w:ascii="Times New Roman" w:hAnsi="Times New Roman" w:cs="Times New Roman"/>
          <w:sz w:val="20"/>
          <w:szCs w:val="20"/>
        </w:rPr>
        <w:t>: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4769"/>
        <w:gridCol w:w="3499"/>
      </w:tblGrid>
      <w:tr w:rsidR="00245EB5" w:rsidRPr="00245EB5" w:rsidTr="00245EB5">
        <w:tc>
          <w:tcPr>
            <w:tcW w:w="425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6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Должностной оклад, руб.</w:t>
            </w:r>
          </w:p>
        </w:tc>
      </w:tr>
      <w:tr w:rsidR="00245EB5" w:rsidRPr="00245EB5" w:rsidTr="00245EB5">
        <w:tc>
          <w:tcPr>
            <w:tcW w:w="425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6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35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8130</w:t>
            </w:r>
          </w:p>
        </w:tc>
      </w:tr>
    </w:tbl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 xml:space="preserve">Размеры должностных окладов </w:t>
      </w:r>
      <w:r w:rsidRPr="00245EB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военно-учетных работников</w:t>
      </w:r>
      <w:r w:rsidRPr="00245EB5">
        <w:rPr>
          <w:rFonts w:ascii="Times New Roman" w:hAnsi="Times New Roman" w:cs="Times New Roman"/>
          <w:sz w:val="20"/>
          <w:szCs w:val="20"/>
        </w:rPr>
        <w:t xml:space="preserve"> увеличиваются (индексируются) постановлениями Администрации Шерагульского сельского поселения в случае повышения (индексации) нормативными правовыми актами Российской Федерации оплаты труда гражданского персонала (работников) воинских частей и организаций Вооруженных сил Российской Федерации в той же пропорции с округлением до целого рубля в сторону увеличения.</w:t>
      </w:r>
    </w:p>
    <w:p w:rsidR="00245EB5" w:rsidRPr="00245EB5" w:rsidRDefault="00245EB5" w:rsidP="00245E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 xml:space="preserve">Глава 3. Условия, размеры и порядок осуществления </w:t>
      </w:r>
    </w:p>
    <w:p w:rsidR="00245EB5" w:rsidRPr="00245EB5" w:rsidRDefault="00245EB5" w:rsidP="00245E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>выплат компенсационного характера</w:t>
      </w:r>
    </w:p>
    <w:p w:rsidR="00245EB5" w:rsidRPr="00245EB5" w:rsidRDefault="00245EB5" w:rsidP="00245E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4. Военно-учетным работникам устанавливаются следующие выплаты компенсационного характера: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- выплаты за работу в местностях с особыми климатическими услови</w:t>
      </w:r>
      <w:r w:rsidRPr="00245EB5">
        <w:rPr>
          <w:rFonts w:ascii="Times New Roman" w:hAnsi="Times New Roman" w:cs="Times New Roman"/>
          <w:sz w:val="20"/>
          <w:szCs w:val="20"/>
        </w:rPr>
        <w:t>я</w:t>
      </w:r>
      <w:r w:rsidRPr="00245EB5">
        <w:rPr>
          <w:rFonts w:ascii="Times New Roman" w:hAnsi="Times New Roman" w:cs="Times New Roman"/>
          <w:sz w:val="20"/>
          <w:szCs w:val="20"/>
        </w:rPr>
        <w:t>ми (пункт 6 настоящего Положения).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5. Основанием для выплат компенсационного характера являются распоряжения Администрации Шерагульского сельского поселения.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lastRenderedPageBreak/>
        <w:t>6. К заработной плате военно-учетных работников устанавливается районный коэффициент и выплачивается процентная надбавка к заработной плате за стаж работы в южных районах Иркутской области в порядке и размерах, которые установлены федеральным и областным законодательством.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 xml:space="preserve">Глава 4. Условия, размеры и порядок осуществления выплат стимулирующего характера </w:t>
      </w:r>
    </w:p>
    <w:p w:rsidR="00245EB5" w:rsidRPr="00245EB5" w:rsidRDefault="00245EB5" w:rsidP="00245EB5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7. Военно-учетным работникам устанавливаются следующие выплаты стимулирующего характера:</w:t>
      </w: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- выплата за стаж непрерывной работы, выслугу лет (пункты 9-18 настоящего Положения);</w:t>
      </w: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- выплата за интенсивность работы (пункт 19 настоящего Положения);</w:t>
      </w: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- премиальные выплаты по итогам работы (пункты 20-28 настоящего Положения).</w:t>
      </w: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8. Основанием для осуществления выплат стимулирующего характера являются распоряжения Администрации Шерагульского сельского поселения.</w:t>
      </w:r>
    </w:p>
    <w:p w:rsidR="00245EB5" w:rsidRPr="00245EB5" w:rsidRDefault="00245EB5" w:rsidP="00245EB5">
      <w:pPr>
        <w:pStyle w:val="ad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9. Военно-учетным работникам устанавливается процентная надбавка за выслугу лет к дол</w:t>
      </w:r>
      <w:r w:rsidRPr="00245EB5">
        <w:rPr>
          <w:sz w:val="20"/>
          <w:szCs w:val="20"/>
        </w:rPr>
        <w:t>ж</w:t>
      </w:r>
      <w:r w:rsidRPr="00245EB5">
        <w:rPr>
          <w:sz w:val="20"/>
          <w:szCs w:val="20"/>
        </w:rPr>
        <w:t>ностным окладам в следующих размерах:</w:t>
      </w:r>
    </w:p>
    <w:tbl>
      <w:tblPr>
        <w:tblW w:w="652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976"/>
      </w:tblGrid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Выслуга лет (стаж работы) 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Размер надбавки</w:t>
            </w:r>
          </w:p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45EB5">
              <w:rPr>
                <w:sz w:val="20"/>
                <w:szCs w:val="20"/>
              </w:rPr>
              <w:t>(в процентах к</w:t>
            </w:r>
            <w:proofErr w:type="gramEnd"/>
          </w:p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должностн</w:t>
            </w:r>
            <w:r w:rsidRPr="00245EB5">
              <w:rPr>
                <w:sz w:val="20"/>
                <w:szCs w:val="20"/>
              </w:rPr>
              <w:t>о</w:t>
            </w:r>
            <w:r w:rsidRPr="00245EB5">
              <w:rPr>
                <w:sz w:val="20"/>
                <w:szCs w:val="20"/>
              </w:rPr>
              <w:t>му окладу)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Свыше 1 года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5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Свыше 2 лет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10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Свыше 3 лет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15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 xml:space="preserve">Свыше 5 лет 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20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Свыше 10 лет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30</w:t>
            </w:r>
          </w:p>
        </w:tc>
      </w:tr>
      <w:tr w:rsidR="00245EB5" w:rsidRPr="00245EB5" w:rsidTr="00245EB5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Свыше 15 лет</w:t>
            </w:r>
          </w:p>
        </w:tc>
        <w:tc>
          <w:tcPr>
            <w:tcW w:w="2976" w:type="dxa"/>
            <w:vAlign w:val="center"/>
          </w:tcPr>
          <w:p w:rsidR="00245EB5" w:rsidRPr="00245EB5" w:rsidRDefault="00245EB5" w:rsidP="00245EB5">
            <w:pPr>
              <w:widowControl w:val="0"/>
              <w:jc w:val="center"/>
              <w:rPr>
                <w:sz w:val="20"/>
                <w:szCs w:val="20"/>
              </w:rPr>
            </w:pPr>
            <w:r w:rsidRPr="00245EB5">
              <w:rPr>
                <w:sz w:val="20"/>
                <w:szCs w:val="20"/>
              </w:rPr>
              <w:t>40</w:t>
            </w:r>
          </w:p>
        </w:tc>
      </w:tr>
    </w:tbl>
    <w:p w:rsidR="00245EB5" w:rsidRPr="00245EB5" w:rsidRDefault="00245EB5" w:rsidP="00245EB5">
      <w:pPr>
        <w:pStyle w:val="ad"/>
        <w:ind w:firstLine="709"/>
        <w:jc w:val="both"/>
        <w:rPr>
          <w:color w:val="000000"/>
          <w:sz w:val="20"/>
          <w:szCs w:val="20"/>
        </w:rPr>
      </w:pPr>
      <w:r w:rsidRPr="00245EB5">
        <w:rPr>
          <w:color w:val="000000"/>
          <w:sz w:val="20"/>
          <w:szCs w:val="20"/>
        </w:rPr>
        <w:t>10. Выплата процентной надбавки за выслугу лет производится ежемесячно дифференцированно в зависимости от общего стажа работы, дающего право на получение этой надбавки.</w:t>
      </w:r>
    </w:p>
    <w:p w:rsidR="00245EB5" w:rsidRPr="00245EB5" w:rsidRDefault="00245EB5" w:rsidP="00245EB5">
      <w:pPr>
        <w:pStyle w:val="ad"/>
        <w:ind w:firstLine="709"/>
        <w:jc w:val="both"/>
        <w:rPr>
          <w:color w:val="000000"/>
          <w:sz w:val="20"/>
          <w:szCs w:val="20"/>
        </w:rPr>
      </w:pPr>
      <w:r w:rsidRPr="00245EB5">
        <w:rPr>
          <w:color w:val="000000"/>
          <w:sz w:val="20"/>
          <w:szCs w:val="20"/>
        </w:rPr>
        <w:t>11. Стаж работы, дающий право военно-учетным работникам на получение процентной надбавки за выслугу лет, определяется на основании Приказа Министра обороны Российской Фед</w:t>
      </w:r>
      <w:r w:rsidRPr="00245EB5">
        <w:rPr>
          <w:color w:val="000000"/>
          <w:sz w:val="20"/>
          <w:szCs w:val="20"/>
        </w:rPr>
        <w:t>е</w:t>
      </w:r>
      <w:r w:rsidRPr="00245EB5">
        <w:rPr>
          <w:color w:val="000000"/>
          <w:sz w:val="20"/>
          <w:szCs w:val="20"/>
        </w:rPr>
        <w:t>рации от 30.09.2024 г. № 595 «О системе оплаты труда гражданского персонала (работников) воинских частей и организаций В</w:t>
      </w:r>
      <w:r w:rsidRPr="00245EB5">
        <w:rPr>
          <w:sz w:val="20"/>
          <w:szCs w:val="20"/>
        </w:rPr>
        <w:t>ооруженных Сил Росси</w:t>
      </w:r>
      <w:r w:rsidRPr="00245EB5">
        <w:rPr>
          <w:sz w:val="20"/>
          <w:szCs w:val="20"/>
        </w:rPr>
        <w:t>й</w:t>
      </w:r>
      <w:r w:rsidRPr="00245EB5">
        <w:rPr>
          <w:sz w:val="20"/>
          <w:szCs w:val="20"/>
        </w:rPr>
        <w:t>ской Федерации».</w:t>
      </w:r>
    </w:p>
    <w:p w:rsidR="00245EB5" w:rsidRPr="00245EB5" w:rsidRDefault="00245EB5" w:rsidP="00245EB5">
      <w:pPr>
        <w:pStyle w:val="affffffff4"/>
        <w:widowControl w:val="0"/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12. Выслуга лет для выплаты процентной надбавки определяется кадровой службой Администрации Шерагульского сельского поселения.</w:t>
      </w:r>
    </w:p>
    <w:p w:rsidR="00245EB5" w:rsidRPr="00245EB5" w:rsidRDefault="00245EB5" w:rsidP="00245EB5">
      <w:pPr>
        <w:pStyle w:val="affffffff4"/>
        <w:widowControl w:val="0"/>
        <w:tabs>
          <w:tab w:val="num" w:pos="0"/>
        </w:tabs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13. Основным документом для определения выслуги лет является труд</w:t>
      </w:r>
      <w:r w:rsidRPr="00245EB5">
        <w:rPr>
          <w:rFonts w:ascii="Times New Roman" w:hAnsi="Times New Roman"/>
          <w:sz w:val="20"/>
        </w:rPr>
        <w:t>о</w:t>
      </w:r>
      <w:r w:rsidRPr="00245EB5">
        <w:rPr>
          <w:rFonts w:ascii="Times New Roman" w:hAnsi="Times New Roman"/>
          <w:sz w:val="20"/>
        </w:rPr>
        <w:t>вая книжка и (или) сведения о трудовой деятельности, а для граждан, уволенных с военной службы в запас или отставку, - военный билет.</w:t>
      </w:r>
    </w:p>
    <w:p w:rsidR="00245EB5" w:rsidRPr="00245EB5" w:rsidRDefault="00245EB5" w:rsidP="00245EB5">
      <w:pPr>
        <w:pStyle w:val="affffffff4"/>
        <w:widowControl w:val="0"/>
        <w:tabs>
          <w:tab w:val="num" w:pos="0"/>
        </w:tabs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14. Если выслуга лет не подтверждается записями в трудовой книжке или военном билете, она может быть подтверждена другими документами, а также справками, заверенными печатями. Указанные справки выдаются на основании документов по учету личного состава и документов, подтверждающих выслугу лет.</w:t>
      </w:r>
    </w:p>
    <w:p w:rsidR="00245EB5" w:rsidRPr="00245EB5" w:rsidRDefault="00245EB5" w:rsidP="00245EB5">
      <w:pPr>
        <w:pStyle w:val="affffffff4"/>
        <w:widowControl w:val="0"/>
        <w:tabs>
          <w:tab w:val="num" w:pos="0"/>
        </w:tabs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15. Процентная надбавка за выслугу лет выплачивается с момента возникновения пр</w:t>
      </w:r>
      <w:r w:rsidRPr="00245EB5">
        <w:rPr>
          <w:rFonts w:ascii="Times New Roman" w:hAnsi="Times New Roman"/>
          <w:sz w:val="20"/>
        </w:rPr>
        <w:t>а</w:t>
      </w:r>
      <w:r w:rsidRPr="00245EB5">
        <w:rPr>
          <w:rFonts w:ascii="Times New Roman" w:hAnsi="Times New Roman"/>
          <w:sz w:val="20"/>
        </w:rPr>
        <w:t>ва на назначение или изменение размера этой надбавки.</w:t>
      </w:r>
    </w:p>
    <w:p w:rsidR="00245EB5" w:rsidRPr="00245EB5" w:rsidRDefault="00245EB5" w:rsidP="00245EB5">
      <w:pPr>
        <w:pStyle w:val="affffffff4"/>
        <w:widowControl w:val="0"/>
        <w:tabs>
          <w:tab w:val="num" w:pos="0"/>
        </w:tabs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16. Назначение процентной надбавки за выслугу лет производится распоряжением Администрации Шерагульского сельск</w:t>
      </w:r>
      <w:r w:rsidRPr="00245EB5">
        <w:rPr>
          <w:rFonts w:ascii="Times New Roman" w:hAnsi="Times New Roman"/>
          <w:sz w:val="20"/>
        </w:rPr>
        <w:t>о</w:t>
      </w:r>
      <w:r w:rsidRPr="00245EB5">
        <w:rPr>
          <w:rFonts w:ascii="Times New Roman" w:hAnsi="Times New Roman"/>
          <w:sz w:val="20"/>
        </w:rPr>
        <w:t>го поселения.</w:t>
      </w:r>
    </w:p>
    <w:p w:rsidR="00245EB5" w:rsidRPr="00245EB5" w:rsidRDefault="00245EB5" w:rsidP="00245EB5">
      <w:pPr>
        <w:pStyle w:val="affffffff4"/>
        <w:widowControl w:val="0"/>
        <w:tabs>
          <w:tab w:val="num" w:pos="0"/>
        </w:tabs>
        <w:ind w:left="0" w:right="57" w:firstLine="709"/>
        <w:rPr>
          <w:rFonts w:ascii="Times New Roman" w:hAnsi="Times New Roman"/>
          <w:sz w:val="20"/>
        </w:rPr>
      </w:pPr>
      <w:r w:rsidRPr="00245EB5">
        <w:rPr>
          <w:rFonts w:ascii="Times New Roman" w:hAnsi="Times New Roman"/>
          <w:sz w:val="20"/>
        </w:rPr>
        <w:t>17. Процентная надбавка за выслугу лет выплачивается ежемесячно пропорционально отраб</w:t>
      </w:r>
      <w:r w:rsidRPr="00245EB5">
        <w:rPr>
          <w:rFonts w:ascii="Times New Roman" w:hAnsi="Times New Roman"/>
          <w:sz w:val="20"/>
        </w:rPr>
        <w:t>о</w:t>
      </w:r>
      <w:r w:rsidRPr="00245EB5">
        <w:rPr>
          <w:rFonts w:ascii="Times New Roman" w:hAnsi="Times New Roman"/>
          <w:sz w:val="20"/>
        </w:rPr>
        <w:t>танному времени.</w:t>
      </w:r>
    </w:p>
    <w:p w:rsidR="00245EB5" w:rsidRPr="00245EB5" w:rsidRDefault="00245EB5" w:rsidP="00245EB5">
      <w:pPr>
        <w:widowControl w:val="0"/>
        <w:tabs>
          <w:tab w:val="left" w:pos="0"/>
        </w:tabs>
        <w:ind w:firstLine="709"/>
        <w:jc w:val="both"/>
        <w:rPr>
          <w:color w:val="000000"/>
          <w:sz w:val="20"/>
          <w:szCs w:val="20"/>
        </w:rPr>
      </w:pPr>
      <w:r w:rsidRPr="00245EB5">
        <w:rPr>
          <w:sz w:val="20"/>
          <w:szCs w:val="20"/>
        </w:rPr>
        <w:t xml:space="preserve">18. </w:t>
      </w:r>
      <w:r w:rsidRPr="00245EB5">
        <w:rPr>
          <w:color w:val="000000"/>
          <w:sz w:val="20"/>
          <w:szCs w:val="20"/>
        </w:rPr>
        <w:t>На процентную надбавку за выслугу лет начисляются районный коэффициент и процентная надбавка к заработной плате за стаж работы в южных районах Ирку</w:t>
      </w:r>
      <w:r w:rsidRPr="00245EB5">
        <w:rPr>
          <w:color w:val="000000"/>
          <w:sz w:val="20"/>
          <w:szCs w:val="20"/>
        </w:rPr>
        <w:t>т</w:t>
      </w:r>
      <w:r w:rsidRPr="00245EB5">
        <w:rPr>
          <w:color w:val="000000"/>
          <w:sz w:val="20"/>
          <w:szCs w:val="20"/>
        </w:rPr>
        <w:t>ской области в соответствии с действующим федеральным и областным законодательс</w:t>
      </w:r>
      <w:r w:rsidRPr="00245EB5">
        <w:rPr>
          <w:color w:val="000000"/>
          <w:sz w:val="20"/>
          <w:szCs w:val="20"/>
        </w:rPr>
        <w:t>т</w:t>
      </w:r>
      <w:r w:rsidRPr="00245EB5">
        <w:rPr>
          <w:color w:val="000000"/>
          <w:sz w:val="20"/>
          <w:szCs w:val="20"/>
        </w:rPr>
        <w:t xml:space="preserve">вом.  </w:t>
      </w:r>
    </w:p>
    <w:p w:rsidR="00245EB5" w:rsidRPr="00245EB5" w:rsidRDefault="00245EB5" w:rsidP="00245EB5">
      <w:pPr>
        <w:widowControl w:val="0"/>
        <w:tabs>
          <w:tab w:val="left" w:pos="0"/>
        </w:tabs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19. Военно-учетным работникам устанавливается ежемесячная стимулирующая выплата за интенсивность работы в размере 100 процентов должностного оклада.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20. Военно-учетным работникам за своевременное и добросовестное исполнение должностных обязанностей и результаты работы производится выплата премии по резул</w:t>
      </w:r>
      <w:r w:rsidRPr="00245EB5">
        <w:rPr>
          <w:sz w:val="20"/>
          <w:szCs w:val="20"/>
        </w:rPr>
        <w:t>ь</w:t>
      </w:r>
      <w:r w:rsidRPr="00245EB5">
        <w:rPr>
          <w:sz w:val="20"/>
          <w:szCs w:val="20"/>
        </w:rPr>
        <w:t>татам работы за месяц (далее – премия) в порядке и на условиях, определенных настоящим Полож</w:t>
      </w:r>
      <w:r w:rsidRPr="00245EB5">
        <w:rPr>
          <w:sz w:val="20"/>
          <w:szCs w:val="20"/>
        </w:rPr>
        <w:t>е</w:t>
      </w:r>
      <w:r w:rsidRPr="00245EB5">
        <w:rPr>
          <w:sz w:val="20"/>
          <w:szCs w:val="20"/>
        </w:rPr>
        <w:t>нием.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21. Выплата премии осуществляется в пределах средств, предусматриваемых на эти цели фондом оплаты труда.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 xml:space="preserve">22. Конкретный размер премии военно-учетным работникам определяется с учетом выполнения </w:t>
      </w:r>
      <w:r w:rsidRPr="00245EB5">
        <w:rPr>
          <w:sz w:val="20"/>
          <w:szCs w:val="20"/>
        </w:rPr>
        <w:lastRenderedPageBreak/>
        <w:t xml:space="preserve">следующих показателей и критериев оценки эффективности деятельности военно-учетных работников:  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ежемесячное выполнение плана работы;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качественное исполнение должностных обязанностей;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 xml:space="preserve">- качественное исполнение, реализация и </w:t>
      </w:r>
      <w:proofErr w:type="gramStart"/>
      <w:r w:rsidRPr="00245EB5">
        <w:rPr>
          <w:sz w:val="20"/>
          <w:szCs w:val="20"/>
        </w:rPr>
        <w:t>контроль за</w:t>
      </w:r>
      <w:proofErr w:type="gramEnd"/>
      <w:r w:rsidRPr="00245EB5">
        <w:rPr>
          <w:sz w:val="20"/>
          <w:szCs w:val="20"/>
        </w:rPr>
        <w:t xml:space="preserve"> документами в</w:t>
      </w:r>
      <w:r w:rsidRPr="00245EB5">
        <w:rPr>
          <w:sz w:val="20"/>
          <w:szCs w:val="20"/>
        </w:rPr>
        <w:t>ы</w:t>
      </w:r>
      <w:r w:rsidRPr="00245EB5">
        <w:rPr>
          <w:sz w:val="20"/>
          <w:szCs w:val="20"/>
        </w:rPr>
        <w:t>шестоящих органов;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своевременное предоставление отчетности;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соблюдение трудовой дисциплины и правил внутреннего трудового распорядка;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личный вклад работника в выполнение задач, поставленных перед Администрацией Шерагульского сельского поселения;</w:t>
      </w:r>
    </w:p>
    <w:p w:rsidR="00245EB5" w:rsidRPr="00245EB5" w:rsidRDefault="00245EB5" w:rsidP="00245EB5">
      <w:pPr>
        <w:pStyle w:val="29"/>
        <w:widowControl w:val="0"/>
        <w:rPr>
          <w:sz w:val="20"/>
          <w:szCs w:val="20"/>
        </w:rPr>
      </w:pPr>
      <w:r w:rsidRPr="00245EB5">
        <w:rPr>
          <w:sz w:val="20"/>
          <w:szCs w:val="20"/>
        </w:rPr>
        <w:t>- проявление инициативы и оперативности.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23. Премия военно-учетным работникам выплачивается одновременно с выплатой им з</w:t>
      </w:r>
      <w:r w:rsidRPr="00245EB5">
        <w:rPr>
          <w:sz w:val="20"/>
          <w:szCs w:val="20"/>
        </w:rPr>
        <w:t>а</w:t>
      </w:r>
      <w:r w:rsidRPr="00245EB5">
        <w:rPr>
          <w:sz w:val="20"/>
          <w:szCs w:val="20"/>
        </w:rPr>
        <w:t>работной платы.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 xml:space="preserve">24. Военно-учетным работникам, отработавшим </w:t>
      </w:r>
      <w:proofErr w:type="gramStart"/>
      <w:r w:rsidRPr="00245EB5">
        <w:rPr>
          <w:sz w:val="20"/>
          <w:szCs w:val="20"/>
        </w:rPr>
        <w:t>не полный месяц</w:t>
      </w:r>
      <w:proofErr w:type="gramEnd"/>
      <w:r w:rsidRPr="00245EB5">
        <w:rPr>
          <w:sz w:val="20"/>
          <w:szCs w:val="20"/>
        </w:rPr>
        <w:t>, премия выплачивается пр</w:t>
      </w:r>
      <w:r w:rsidRPr="00245EB5">
        <w:rPr>
          <w:sz w:val="20"/>
          <w:szCs w:val="20"/>
        </w:rPr>
        <w:t>о</w:t>
      </w:r>
      <w:r w:rsidRPr="00245EB5">
        <w:rPr>
          <w:sz w:val="20"/>
          <w:szCs w:val="20"/>
        </w:rPr>
        <w:t>порционально отработанному времени.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25. Премия не выплачивается за период: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- временной нетрудоспособности;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- нахождения в ежегодном основном и дополнительном отпуске, о</w:t>
      </w:r>
      <w:r w:rsidRPr="00245EB5">
        <w:rPr>
          <w:sz w:val="20"/>
          <w:szCs w:val="20"/>
        </w:rPr>
        <w:t>т</w:t>
      </w:r>
      <w:r w:rsidRPr="00245EB5">
        <w:rPr>
          <w:sz w:val="20"/>
          <w:szCs w:val="20"/>
        </w:rPr>
        <w:t>пуске без сохранения заработной платы, отпуске по беременности и родам, отпуске по уходу за ребенком, иных дополнительных отпу</w:t>
      </w:r>
      <w:r w:rsidRPr="00245EB5">
        <w:rPr>
          <w:sz w:val="20"/>
          <w:szCs w:val="20"/>
        </w:rPr>
        <w:t>с</w:t>
      </w:r>
      <w:r w:rsidRPr="00245EB5">
        <w:rPr>
          <w:sz w:val="20"/>
          <w:szCs w:val="20"/>
        </w:rPr>
        <w:t>ках.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26. Военно-учетным работникам, имеющим дисциплинарные взыскания, уволенным за нар</w:t>
      </w:r>
      <w:r w:rsidRPr="00245EB5">
        <w:rPr>
          <w:sz w:val="20"/>
          <w:szCs w:val="20"/>
        </w:rPr>
        <w:t>у</w:t>
      </w:r>
      <w:r w:rsidRPr="00245EB5">
        <w:rPr>
          <w:sz w:val="20"/>
          <w:szCs w:val="20"/>
        </w:rPr>
        <w:t xml:space="preserve">шение трудовой дисциплины, премия не выплачивается. 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27. Основанием для выплаты военно-учетным работникам премии является распоряжение Администрации Шерагульского сельского поселения с указанием в нем размера пр</w:t>
      </w:r>
      <w:r w:rsidRPr="00245EB5">
        <w:rPr>
          <w:sz w:val="20"/>
          <w:szCs w:val="20"/>
        </w:rPr>
        <w:t>е</w:t>
      </w:r>
      <w:r w:rsidRPr="00245EB5">
        <w:rPr>
          <w:sz w:val="20"/>
          <w:szCs w:val="20"/>
        </w:rPr>
        <w:t>мии.</w:t>
      </w:r>
    </w:p>
    <w:p w:rsidR="00245EB5" w:rsidRPr="00245EB5" w:rsidRDefault="00245EB5" w:rsidP="00245EB5">
      <w:pPr>
        <w:pStyle w:val="3a"/>
        <w:widowControl w:val="0"/>
        <w:ind w:firstLine="709"/>
        <w:rPr>
          <w:sz w:val="20"/>
          <w:szCs w:val="20"/>
        </w:rPr>
      </w:pPr>
      <w:r w:rsidRPr="00245EB5">
        <w:rPr>
          <w:sz w:val="20"/>
          <w:szCs w:val="20"/>
        </w:rPr>
        <w:t>28. На премию начисляются районный коэффиц</w:t>
      </w:r>
      <w:r w:rsidRPr="00245EB5">
        <w:rPr>
          <w:sz w:val="20"/>
          <w:szCs w:val="20"/>
        </w:rPr>
        <w:t>и</w:t>
      </w:r>
      <w:r w:rsidRPr="00245EB5">
        <w:rPr>
          <w:sz w:val="20"/>
          <w:szCs w:val="20"/>
        </w:rPr>
        <w:t>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</w:t>
      </w:r>
      <w:r w:rsidRPr="00245EB5">
        <w:rPr>
          <w:sz w:val="20"/>
          <w:szCs w:val="20"/>
        </w:rPr>
        <w:t>ь</w:t>
      </w:r>
      <w:r w:rsidRPr="00245EB5">
        <w:rPr>
          <w:sz w:val="20"/>
          <w:szCs w:val="20"/>
        </w:rPr>
        <w:t>ством.</w:t>
      </w:r>
    </w:p>
    <w:p w:rsidR="00245EB5" w:rsidRPr="00245EB5" w:rsidRDefault="00245EB5" w:rsidP="00245E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EB5">
        <w:rPr>
          <w:rFonts w:ascii="Times New Roman" w:hAnsi="Times New Roman" w:cs="Times New Roman"/>
          <w:b/>
          <w:sz w:val="20"/>
          <w:szCs w:val="20"/>
        </w:rPr>
        <w:t>Глава 5. Формирование фонда оплаты труда</w:t>
      </w:r>
    </w:p>
    <w:p w:rsidR="00245EB5" w:rsidRPr="00245EB5" w:rsidRDefault="00245EB5" w:rsidP="00245EB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29. При формировании фонда оплаты труда военно-учетных работников учитываются следующие показатели: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1) штатная численность работников, утвержденная в установленном порядке шта</w:t>
      </w:r>
      <w:r w:rsidRPr="00245EB5">
        <w:rPr>
          <w:rFonts w:ascii="Times New Roman" w:hAnsi="Times New Roman" w:cs="Times New Roman"/>
          <w:sz w:val="20"/>
          <w:szCs w:val="20"/>
        </w:rPr>
        <w:t>т</w:t>
      </w:r>
      <w:r w:rsidRPr="00245EB5">
        <w:rPr>
          <w:rFonts w:ascii="Times New Roman" w:hAnsi="Times New Roman" w:cs="Times New Roman"/>
          <w:sz w:val="20"/>
          <w:szCs w:val="20"/>
        </w:rPr>
        <w:t>ным расписанием;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2) должностные оклады в размерах, установленных настоящим Положением (в расчете на год);</w:t>
      </w:r>
    </w:p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3) выплаты стимулирующего характера (в расчете на год):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1"/>
        <w:gridCol w:w="2623"/>
      </w:tblGrid>
      <w:tr w:rsidR="00245EB5" w:rsidRPr="00245EB5" w:rsidTr="00245EB5">
        <w:tc>
          <w:tcPr>
            <w:tcW w:w="6131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26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должнос</w:t>
            </w: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ладов</w:t>
            </w:r>
          </w:p>
        </w:tc>
      </w:tr>
      <w:tr w:rsidR="00245EB5" w:rsidRPr="00245EB5" w:rsidTr="00245EB5">
        <w:tc>
          <w:tcPr>
            <w:tcW w:w="6131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Процентная надбавка за выслугу лет</w:t>
            </w:r>
          </w:p>
        </w:tc>
        <w:tc>
          <w:tcPr>
            <w:tcW w:w="26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EB5" w:rsidRPr="00245EB5" w:rsidTr="00245EB5">
        <w:tc>
          <w:tcPr>
            <w:tcW w:w="6131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Выплата за интенсивность работы</w:t>
            </w:r>
          </w:p>
        </w:tc>
        <w:tc>
          <w:tcPr>
            <w:tcW w:w="26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45EB5" w:rsidRPr="00245EB5" w:rsidTr="00245EB5">
        <w:tc>
          <w:tcPr>
            <w:tcW w:w="6131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Премия по результатам работы</w:t>
            </w:r>
          </w:p>
        </w:tc>
        <w:tc>
          <w:tcPr>
            <w:tcW w:w="2623" w:type="dxa"/>
            <w:vAlign w:val="center"/>
          </w:tcPr>
          <w:p w:rsidR="00245EB5" w:rsidRPr="00245EB5" w:rsidRDefault="00245EB5" w:rsidP="00245EB5">
            <w:pPr>
              <w:pStyle w:val="ConsNormal"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5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45EB5" w:rsidRPr="00245EB5" w:rsidRDefault="00245EB5" w:rsidP="00245EB5">
      <w:pPr>
        <w:pStyle w:val="ConsNormal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EB5">
        <w:rPr>
          <w:rFonts w:ascii="Times New Roman" w:hAnsi="Times New Roman" w:cs="Times New Roman"/>
          <w:sz w:val="20"/>
          <w:szCs w:val="20"/>
        </w:rPr>
        <w:t>30. Фонд оплаты труда военно-учетных работников формируется с учетом районного коэффицие</w:t>
      </w:r>
      <w:r w:rsidRPr="00245EB5">
        <w:rPr>
          <w:rFonts w:ascii="Times New Roman" w:hAnsi="Times New Roman" w:cs="Times New Roman"/>
          <w:sz w:val="20"/>
          <w:szCs w:val="20"/>
        </w:rPr>
        <w:t>н</w:t>
      </w:r>
      <w:r w:rsidRPr="00245EB5">
        <w:rPr>
          <w:rFonts w:ascii="Times New Roman" w:hAnsi="Times New Roman" w:cs="Times New Roman"/>
          <w:sz w:val="20"/>
          <w:szCs w:val="20"/>
        </w:rPr>
        <w:t>та и процентной надбавки к заработной плате за стаж работы в южных районах Иркутской области в соответствии с федеральным и областным законодательс</w:t>
      </w:r>
      <w:r w:rsidRPr="00245EB5">
        <w:rPr>
          <w:rFonts w:ascii="Times New Roman" w:hAnsi="Times New Roman" w:cs="Times New Roman"/>
          <w:sz w:val="20"/>
          <w:szCs w:val="20"/>
        </w:rPr>
        <w:t>т</w:t>
      </w:r>
      <w:r w:rsidRPr="00245EB5">
        <w:rPr>
          <w:rFonts w:ascii="Times New Roman" w:hAnsi="Times New Roman" w:cs="Times New Roman"/>
          <w:sz w:val="20"/>
          <w:szCs w:val="20"/>
        </w:rPr>
        <w:t>вом.</w:t>
      </w:r>
    </w:p>
    <w:p w:rsidR="00245EB5" w:rsidRPr="00245EB5" w:rsidRDefault="00245EB5" w:rsidP="00245EB5">
      <w:pPr>
        <w:pStyle w:val="af1"/>
        <w:widowControl w:val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245EB5">
        <w:rPr>
          <w:rFonts w:ascii="Times New Roman" w:hAnsi="Times New Roman"/>
          <w:b w:val="0"/>
          <w:sz w:val="20"/>
          <w:szCs w:val="20"/>
        </w:rPr>
        <w:t>31. Годовой фонд оплаты труда определяется суммированием фонда должностных окладов и фондов выплат компенсационного и стимулирующего хара</w:t>
      </w:r>
      <w:r w:rsidRPr="00245EB5">
        <w:rPr>
          <w:rFonts w:ascii="Times New Roman" w:hAnsi="Times New Roman"/>
          <w:b w:val="0"/>
          <w:sz w:val="20"/>
          <w:szCs w:val="20"/>
        </w:rPr>
        <w:t>к</w:t>
      </w:r>
      <w:r w:rsidRPr="00245EB5">
        <w:rPr>
          <w:rFonts w:ascii="Times New Roman" w:hAnsi="Times New Roman"/>
          <w:b w:val="0"/>
          <w:sz w:val="20"/>
          <w:szCs w:val="20"/>
        </w:rPr>
        <w:t>тера.</w:t>
      </w:r>
    </w:p>
    <w:p w:rsidR="00245EB5" w:rsidRPr="00245EB5" w:rsidRDefault="00245EB5" w:rsidP="00245EB5">
      <w:pPr>
        <w:pStyle w:val="af1"/>
        <w:widowControl w:val="0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245EB5">
        <w:rPr>
          <w:rFonts w:ascii="Times New Roman" w:hAnsi="Times New Roman"/>
          <w:b w:val="0"/>
          <w:sz w:val="20"/>
          <w:szCs w:val="20"/>
        </w:rPr>
        <w:t>32. Годовой фонд оплаты труда может быть уменьшен или увеличен распорядителем средств местного бюджета в зависимости от утвержденных лим</w:t>
      </w:r>
      <w:r w:rsidRPr="00245EB5">
        <w:rPr>
          <w:rFonts w:ascii="Times New Roman" w:hAnsi="Times New Roman"/>
          <w:b w:val="0"/>
          <w:sz w:val="20"/>
          <w:szCs w:val="20"/>
        </w:rPr>
        <w:t>и</w:t>
      </w:r>
      <w:r w:rsidRPr="00245EB5">
        <w:rPr>
          <w:rFonts w:ascii="Times New Roman" w:hAnsi="Times New Roman"/>
          <w:b w:val="0"/>
          <w:sz w:val="20"/>
          <w:szCs w:val="20"/>
        </w:rPr>
        <w:t>тов бюджетных обязательств.</w:t>
      </w:r>
    </w:p>
    <w:p w:rsidR="00245EB5" w:rsidRPr="00245EB5" w:rsidRDefault="00245EB5" w:rsidP="00245EB5">
      <w:pPr>
        <w:pStyle w:val="af1"/>
        <w:widowControl w:val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45EB5">
        <w:rPr>
          <w:rFonts w:ascii="Times New Roman" w:hAnsi="Times New Roman"/>
          <w:b w:val="0"/>
          <w:sz w:val="20"/>
          <w:szCs w:val="20"/>
        </w:rPr>
        <w:t xml:space="preserve">33. Источником выплат являются средства федерального бюджета.     </w:t>
      </w:r>
    </w:p>
    <w:p w:rsidR="00245EB5" w:rsidRDefault="00245EB5" w:rsidP="00245EB5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245EB5" w:rsidP="00245EB5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F44079" w:rsidP="00245EB5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>4. Постановление администрации Шерагульского сельского поселения от  18.12.2024 г.  № 113-п  «</w:t>
      </w:r>
      <w:r w:rsidR="00245EB5" w:rsidRPr="00245EB5">
        <w:rPr>
          <w:rFonts w:ascii="Times New Roman" w:hAnsi="Times New Roman"/>
          <w:b/>
          <w:i/>
          <w:sz w:val="22"/>
          <w:szCs w:val="22"/>
        </w:rPr>
        <w:t>О присвоении адреса</w:t>
      </w:r>
      <w:r w:rsidR="00245EB5">
        <w:rPr>
          <w:rFonts w:ascii="Times New Roman" w:hAnsi="Times New Roman"/>
          <w:b/>
          <w:i/>
          <w:sz w:val="22"/>
          <w:szCs w:val="22"/>
        </w:rPr>
        <w:t>»</w:t>
      </w:r>
    </w:p>
    <w:p w:rsidR="00245EB5" w:rsidRPr="00245EB5" w:rsidRDefault="00245EB5" w:rsidP="00245EB5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245EB5" w:rsidRPr="00245EB5" w:rsidRDefault="00245EB5" w:rsidP="00245EB5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5EB5">
        <w:rPr>
          <w:rFonts w:ascii="Times New Roman" w:hAnsi="Times New Roman"/>
          <w:sz w:val="20"/>
          <w:szCs w:val="20"/>
        </w:rPr>
        <w:t xml:space="preserve">На основании </w:t>
      </w:r>
      <w:r w:rsidRPr="00245EB5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245EB5">
        <w:rPr>
          <w:rFonts w:ascii="Times New Roman" w:hAnsi="Times New Roman"/>
          <w:sz w:val="20"/>
          <w:szCs w:val="20"/>
        </w:rPr>
        <w:t>я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245EB5">
        <w:rPr>
          <w:rFonts w:ascii="Times New Roman" w:hAnsi="Times New Roman"/>
          <w:sz w:val="20"/>
          <w:szCs w:val="20"/>
        </w:rPr>
        <w:t>.05.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</w:t>
      </w:r>
      <w:r w:rsidRPr="00245EB5">
        <w:rPr>
          <w:rFonts w:ascii="Times New Roman" w:eastAsia="Times New Roman" w:hAnsi="Times New Roman"/>
          <w:sz w:val="20"/>
          <w:szCs w:val="20"/>
        </w:rPr>
        <w:lastRenderedPageBreak/>
        <w:t>федерации»</w:t>
      </w:r>
      <w:r w:rsidRPr="00245EB5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245EB5">
        <w:rPr>
          <w:rFonts w:ascii="Times New Roman" w:eastAsia="Times New Roman" w:hAnsi="Times New Roman"/>
          <w:sz w:val="20"/>
          <w:szCs w:val="20"/>
        </w:rPr>
        <w:t>от 09</w:t>
      </w:r>
      <w:r w:rsidRPr="00245EB5">
        <w:rPr>
          <w:rFonts w:ascii="Times New Roman" w:hAnsi="Times New Roman"/>
          <w:sz w:val="20"/>
          <w:szCs w:val="20"/>
        </w:rPr>
        <w:t>.12.</w:t>
      </w:r>
      <w:r w:rsidRPr="00245EB5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45EB5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245EB5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ПОСТАНОВЛЯЕТ: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1. Присвоить адреса объектам адресации согласно приложению.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45EB5" w:rsidRPr="00245EB5" w:rsidRDefault="00245EB5" w:rsidP="00245E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245EB5" w:rsidRPr="00245EB5" w:rsidRDefault="00245EB5" w:rsidP="00245E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EB5" w:rsidRDefault="00245EB5" w:rsidP="00245EB5">
      <w:pPr>
        <w:rPr>
          <w:sz w:val="20"/>
          <w:szCs w:val="20"/>
        </w:rPr>
      </w:pPr>
      <w:r w:rsidRPr="00245EB5">
        <w:rPr>
          <w:sz w:val="20"/>
          <w:szCs w:val="20"/>
        </w:rPr>
        <w:t xml:space="preserve">       </w:t>
      </w:r>
      <w:proofErr w:type="spellStart"/>
      <w:r w:rsidRPr="00245EB5">
        <w:rPr>
          <w:sz w:val="20"/>
          <w:szCs w:val="20"/>
        </w:rPr>
        <w:t>ВрИО</w:t>
      </w:r>
      <w:proofErr w:type="spellEnd"/>
      <w:r w:rsidRPr="00245EB5">
        <w:rPr>
          <w:sz w:val="20"/>
          <w:szCs w:val="20"/>
        </w:rPr>
        <w:t xml:space="preserve"> главы  Шерагульского    сельского поселения            Е.М. Ермакова</w:t>
      </w:r>
    </w:p>
    <w:p w:rsidR="00245EB5" w:rsidRPr="00245EB5" w:rsidRDefault="00245EB5" w:rsidP="00245EB5">
      <w:pPr>
        <w:rPr>
          <w:sz w:val="20"/>
          <w:szCs w:val="20"/>
        </w:rPr>
      </w:pP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Приложение  к постановлению администрации  Шерагульского сельского поселения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>от 18.12.2024 г. № 113-п</w:t>
      </w: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ОБЪЕКТЫ АДРЕСАЦИИ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4819"/>
        <w:gridCol w:w="1276"/>
        <w:gridCol w:w="709"/>
        <w:gridCol w:w="2126"/>
      </w:tblGrid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Тип 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Кадастровый номер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переулок Складской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38:15:250103:314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38:15:250103:819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38:15:250103:860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Калинина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38:15:250103:812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Карла Маркса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38:15:250103:816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38:15:250103:294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38:15:250103:295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38:15:250103:866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38:15:250103:808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38:15:250103:809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38:15:250103:313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38:15:250103:300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38:15:250103:301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38:15:250103:304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38:15:250103:374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38:15:250103:50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38:15:250103:838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38:15:250103:361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38:15:250103:660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57а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38:15:250103:865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57б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38:15:250103:772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38:15:250103:767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38:15:250103:872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67б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38:15:250103:871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38:15:250103:293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38:15:250103:836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38:15:250103:862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123б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38:15:250103:863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Ленина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38:15:250103:832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38:15:250103:885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38:15:250103:813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Лесная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38:15:250103:874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38:15:250103:842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38:15:250103:92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38:15:250103:91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38:15:250103:94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38:15:250103:833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38:15:250103:835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38:15:250103:331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38:15:250103:99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38:15:250103:823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38:15:250103:762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19а/1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19а/2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38:15:250103:335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38:15:250103:337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38:15:250103:336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Складская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38:15:250103:658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Складская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38:15:250103:751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Складская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38:15:250103:750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Складская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38:15:250103:849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38:15:250103:858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38:15:250103:837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38:15:250103:839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38:15:250103:840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38:15:250103:821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38:15:250103:817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Чапаева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  <w:highlight w:val="yellow"/>
              </w:rPr>
            </w:pPr>
            <w:r w:rsidRPr="00245EB5">
              <w:rPr>
                <w:sz w:val="18"/>
                <w:szCs w:val="18"/>
              </w:rPr>
              <w:t>38:15:250103:33</w:t>
            </w:r>
          </w:p>
        </w:tc>
      </w:tr>
    </w:tbl>
    <w:p w:rsidR="00245EB5" w:rsidRPr="00245EB5" w:rsidRDefault="00245EB5" w:rsidP="00245EB5">
      <w:pPr>
        <w:rPr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F44079" w:rsidP="00245EB5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>5. Постановление администрации Шерагульского сельского поселения от  18.12.2024 г.  № 114-п  «</w:t>
      </w:r>
      <w:r w:rsidR="00245EB5" w:rsidRPr="00245EB5">
        <w:rPr>
          <w:rFonts w:ascii="Times New Roman" w:hAnsi="Times New Roman"/>
          <w:b/>
          <w:i/>
          <w:sz w:val="22"/>
          <w:szCs w:val="22"/>
        </w:rPr>
        <w:t>О присвоении адреса</w:t>
      </w:r>
      <w:r w:rsidR="00245EB5">
        <w:rPr>
          <w:rFonts w:ascii="Times New Roman" w:hAnsi="Times New Roman"/>
          <w:b/>
          <w:i/>
          <w:sz w:val="22"/>
          <w:szCs w:val="22"/>
        </w:rPr>
        <w:t>»</w:t>
      </w:r>
    </w:p>
    <w:p w:rsidR="00245EB5" w:rsidRPr="00245EB5" w:rsidRDefault="00245EB5" w:rsidP="00245EB5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245EB5" w:rsidRPr="00245EB5" w:rsidRDefault="00245EB5" w:rsidP="00245EB5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5EB5">
        <w:rPr>
          <w:rFonts w:ascii="Times New Roman" w:hAnsi="Times New Roman"/>
          <w:sz w:val="20"/>
          <w:szCs w:val="20"/>
        </w:rPr>
        <w:t xml:space="preserve">На основании </w:t>
      </w:r>
      <w:r w:rsidRPr="00245EB5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245EB5">
        <w:rPr>
          <w:rFonts w:ascii="Times New Roman" w:hAnsi="Times New Roman"/>
          <w:sz w:val="20"/>
          <w:szCs w:val="20"/>
        </w:rPr>
        <w:t>я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245EB5">
        <w:rPr>
          <w:rFonts w:ascii="Times New Roman" w:hAnsi="Times New Roman"/>
          <w:sz w:val="20"/>
          <w:szCs w:val="20"/>
        </w:rPr>
        <w:t>.05.</w:t>
      </w:r>
      <w:r w:rsidRPr="00245EB5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245EB5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245EB5">
        <w:rPr>
          <w:rFonts w:ascii="Times New Roman" w:eastAsia="Times New Roman" w:hAnsi="Times New Roman"/>
          <w:sz w:val="20"/>
          <w:szCs w:val="20"/>
        </w:rPr>
        <w:t>от 09</w:t>
      </w:r>
      <w:r w:rsidRPr="00245EB5">
        <w:rPr>
          <w:rFonts w:ascii="Times New Roman" w:hAnsi="Times New Roman"/>
          <w:sz w:val="20"/>
          <w:szCs w:val="20"/>
        </w:rPr>
        <w:t>.12.</w:t>
      </w:r>
      <w:r w:rsidRPr="00245EB5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45EB5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245EB5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ПОСТАНОВЛЯЕТ: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1. Присвоить адреса объектам адресации согласно приложению.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45EB5" w:rsidRPr="00245EB5" w:rsidRDefault="00245EB5" w:rsidP="00245E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245EB5" w:rsidRPr="00245EB5" w:rsidRDefault="00245EB5" w:rsidP="00245E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EB5" w:rsidRPr="00245EB5" w:rsidRDefault="00245EB5" w:rsidP="00245EB5">
      <w:pPr>
        <w:rPr>
          <w:sz w:val="20"/>
          <w:szCs w:val="20"/>
        </w:rPr>
      </w:pPr>
      <w:r w:rsidRPr="00245EB5">
        <w:rPr>
          <w:sz w:val="20"/>
          <w:szCs w:val="20"/>
        </w:rPr>
        <w:t xml:space="preserve">       </w:t>
      </w:r>
      <w:proofErr w:type="spellStart"/>
      <w:r w:rsidRPr="00245EB5">
        <w:rPr>
          <w:sz w:val="20"/>
          <w:szCs w:val="20"/>
        </w:rPr>
        <w:t>ВрИО</w:t>
      </w:r>
      <w:proofErr w:type="spellEnd"/>
      <w:r w:rsidRPr="00245EB5">
        <w:rPr>
          <w:sz w:val="20"/>
          <w:szCs w:val="20"/>
        </w:rPr>
        <w:t xml:space="preserve"> главы  Шерагульского    сельского поселения            Е.М. Ермакова</w:t>
      </w:r>
    </w:p>
    <w:p w:rsidR="00245EB5" w:rsidRDefault="00245EB5" w:rsidP="00245EB5">
      <w:pPr>
        <w:spacing w:after="200" w:line="276" w:lineRule="auto"/>
        <w:jc w:val="right"/>
        <w:rPr>
          <w:sz w:val="20"/>
          <w:szCs w:val="20"/>
        </w:rPr>
      </w:pPr>
    </w:p>
    <w:p w:rsidR="00245EB5" w:rsidRPr="00245EB5" w:rsidRDefault="00245EB5" w:rsidP="00245EB5">
      <w:pPr>
        <w:spacing w:after="200" w:line="276" w:lineRule="auto"/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Приложение  к постановлению администрации  Шерагульского сельского поселения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>от 18.12.2024 г. № 114-п</w:t>
      </w: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ОБЪЕКТЫ АДРЕСАЦИИ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3"/>
        <w:gridCol w:w="4819"/>
        <w:gridCol w:w="1276"/>
        <w:gridCol w:w="993"/>
        <w:gridCol w:w="2126"/>
      </w:tblGrid>
      <w:tr w:rsidR="00245EB5" w:rsidRPr="00245EB5" w:rsidTr="00245EB5">
        <w:trPr>
          <w:trHeight w:val="831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Тип 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Кадастровый номер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Полевой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38:15:250201:1231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38:15:250201:1215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38:15:250201:1034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38:15:250201:1241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38:15:250201:1055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38:15:250201:1042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38:15:250201:1027</w:t>
            </w:r>
          </w:p>
        </w:tc>
      </w:tr>
      <w:tr w:rsidR="00245EB5" w:rsidRPr="00245EB5" w:rsidTr="00245EB5">
        <w:trPr>
          <w:trHeight w:val="269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Клубная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Клубная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38:15:250201:1258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38:15:250201:1262</w:t>
            </w:r>
          </w:p>
        </w:tc>
      </w:tr>
      <w:tr w:rsidR="00245EB5" w:rsidRPr="00245EB5" w:rsidTr="00245EB5">
        <w:trPr>
          <w:trHeight w:val="403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38:15:250201:1253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38:15:250201:1217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38:15:250201:37</w:t>
            </w:r>
          </w:p>
        </w:tc>
      </w:tr>
      <w:tr w:rsidR="00245EB5" w:rsidRPr="00245EB5" w:rsidTr="00245EB5">
        <w:trPr>
          <w:trHeight w:val="269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38:15:250102:464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38:15:250201:1079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38:15:250102:251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38:15:250201:375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38:15:250201:1016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38:15:250101:816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38:15:250201:164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38:15:250201:162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38:15:250201:1242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38:15:250201:1243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38:15:250201:177</w:t>
            </w:r>
          </w:p>
        </w:tc>
      </w:tr>
      <w:tr w:rsidR="00245EB5" w:rsidRPr="00245EB5" w:rsidTr="00245EB5">
        <w:trPr>
          <w:trHeight w:val="411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38:15:250201:1001</w:t>
            </w:r>
          </w:p>
        </w:tc>
      </w:tr>
      <w:tr w:rsidR="00245EB5" w:rsidRPr="00245EB5" w:rsidTr="00245EB5">
        <w:trPr>
          <w:trHeight w:val="411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38:15:250201:179</w:t>
            </w:r>
          </w:p>
        </w:tc>
      </w:tr>
      <w:tr w:rsidR="00245EB5" w:rsidRPr="00245EB5" w:rsidTr="00245EB5">
        <w:trPr>
          <w:trHeight w:val="411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38:15:250201:1232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38:15:250201:1039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38:15:250201:1058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38:15:250201:159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38:15:250201:1082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38:15:250201:144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38:15:250201:100</w:t>
            </w:r>
          </w:p>
        </w:tc>
      </w:tr>
      <w:tr w:rsidR="00245EB5" w:rsidRPr="00245EB5" w:rsidTr="00245EB5">
        <w:trPr>
          <w:trHeight w:val="403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38:15:250201:1240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38:15:250201:105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35а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38:15:250201:1213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38:15:250201:1084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38:15:250201:1092</w:t>
            </w:r>
          </w:p>
        </w:tc>
      </w:tr>
      <w:tr w:rsidR="00245EB5" w:rsidRPr="00245EB5" w:rsidTr="00245EB5">
        <w:trPr>
          <w:trHeight w:val="403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38:15:250201:1076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38:15:250201:1067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38:15:250201:1086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38:15:250201:1100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38:15:250201:1229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38:15:250201:1056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38:15:250201:1023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38:15:250201:1101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38:15:250201:1030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28а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38:15:250201:1218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Гагарина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18а/2а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38:15:250103:890</w:t>
            </w:r>
          </w:p>
        </w:tc>
      </w:tr>
      <w:tr w:rsidR="00245EB5" w:rsidRPr="00245EB5" w:rsidTr="00245EB5">
        <w:trPr>
          <w:trHeight w:val="1032"/>
        </w:trPr>
        <w:tc>
          <w:tcPr>
            <w:tcW w:w="993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село Шерагул, улица Кирова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38:15:250103:312</w:t>
            </w:r>
          </w:p>
        </w:tc>
      </w:tr>
    </w:tbl>
    <w:p w:rsidR="00245EB5" w:rsidRPr="00245EB5" w:rsidRDefault="00245EB5" w:rsidP="00245EB5">
      <w:pPr>
        <w:rPr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245EB5" w:rsidRDefault="00F44079" w:rsidP="00245EB5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45EB5">
        <w:rPr>
          <w:rFonts w:ascii="Times New Roman" w:hAnsi="Times New Roman"/>
          <w:b/>
          <w:i/>
          <w:color w:val="000000"/>
          <w:sz w:val="22"/>
          <w:szCs w:val="22"/>
        </w:rPr>
        <w:t>6. Постановление администрации Шерагульского сельского поселения от  18.12.2024 г.  № 115-п  «</w:t>
      </w:r>
      <w:r w:rsidR="00245EB5" w:rsidRPr="00245EB5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245EB5" w:rsidRPr="00245EB5" w:rsidRDefault="00245EB5" w:rsidP="00245EB5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245EB5" w:rsidRPr="00245EB5" w:rsidRDefault="00245EB5" w:rsidP="00245EB5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5EB5">
        <w:rPr>
          <w:rFonts w:ascii="Times New Roman" w:hAnsi="Times New Roman"/>
          <w:sz w:val="20"/>
          <w:szCs w:val="20"/>
        </w:rPr>
        <w:t xml:space="preserve">На основании </w:t>
      </w:r>
      <w:r w:rsidRPr="00245EB5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245EB5">
        <w:rPr>
          <w:rFonts w:ascii="Times New Roman" w:hAnsi="Times New Roman"/>
          <w:sz w:val="20"/>
          <w:szCs w:val="20"/>
        </w:rPr>
        <w:t>я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245EB5">
        <w:rPr>
          <w:rFonts w:ascii="Times New Roman" w:hAnsi="Times New Roman"/>
          <w:sz w:val="20"/>
          <w:szCs w:val="20"/>
        </w:rPr>
        <w:t>.05.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</w:t>
      </w:r>
      <w:r w:rsidRPr="00245EB5">
        <w:rPr>
          <w:rFonts w:ascii="Times New Roman" w:eastAsia="Times New Roman" w:hAnsi="Times New Roman"/>
          <w:sz w:val="20"/>
          <w:szCs w:val="20"/>
        </w:rPr>
        <w:lastRenderedPageBreak/>
        <w:t>внесении изменений и признании утратившим силу некоторых актов Правительства Российской федерации»</w:t>
      </w:r>
      <w:r w:rsidRPr="00245EB5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245EB5">
        <w:rPr>
          <w:rFonts w:ascii="Times New Roman" w:eastAsia="Times New Roman" w:hAnsi="Times New Roman"/>
          <w:sz w:val="20"/>
          <w:szCs w:val="20"/>
        </w:rPr>
        <w:t>от 09</w:t>
      </w:r>
      <w:r w:rsidRPr="00245EB5">
        <w:rPr>
          <w:rFonts w:ascii="Times New Roman" w:hAnsi="Times New Roman"/>
          <w:sz w:val="20"/>
          <w:szCs w:val="20"/>
        </w:rPr>
        <w:t>.12.</w:t>
      </w:r>
      <w:r w:rsidRPr="00245EB5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45EB5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245EB5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ПОСТАНОВЛЯЕТ: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1. Присвоить адреса объектам адресации согласно приложению.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45EB5" w:rsidRPr="00245EB5" w:rsidRDefault="00245EB5" w:rsidP="00245E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245EB5" w:rsidRPr="00245EB5" w:rsidRDefault="00245EB5" w:rsidP="00245E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EB5" w:rsidRPr="00245EB5" w:rsidRDefault="00245EB5" w:rsidP="00245EB5">
      <w:pPr>
        <w:rPr>
          <w:sz w:val="20"/>
          <w:szCs w:val="20"/>
        </w:rPr>
      </w:pPr>
      <w:r w:rsidRPr="00245EB5">
        <w:rPr>
          <w:sz w:val="20"/>
          <w:szCs w:val="20"/>
        </w:rPr>
        <w:t xml:space="preserve">       </w:t>
      </w:r>
      <w:proofErr w:type="spellStart"/>
      <w:r w:rsidRPr="00245EB5">
        <w:rPr>
          <w:sz w:val="20"/>
          <w:szCs w:val="20"/>
        </w:rPr>
        <w:t>ВрИО</w:t>
      </w:r>
      <w:proofErr w:type="spellEnd"/>
      <w:r w:rsidRPr="00245EB5">
        <w:rPr>
          <w:sz w:val="20"/>
          <w:szCs w:val="20"/>
        </w:rPr>
        <w:t xml:space="preserve"> главы  Шерагульского    сельского поселения            Е.М. Ермакова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Приложение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 к постановлению администрации 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 xml:space="preserve">Шерагульского сельского поселения </w:t>
      </w:r>
    </w:p>
    <w:p w:rsidR="00245EB5" w:rsidRPr="00245EB5" w:rsidRDefault="00245EB5" w:rsidP="00245EB5">
      <w:pPr>
        <w:jc w:val="right"/>
        <w:rPr>
          <w:sz w:val="20"/>
          <w:szCs w:val="20"/>
        </w:rPr>
      </w:pPr>
      <w:r w:rsidRPr="00245EB5">
        <w:rPr>
          <w:sz w:val="20"/>
          <w:szCs w:val="20"/>
        </w:rPr>
        <w:t>от 18.12.2024 г. № 115-п</w:t>
      </w: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ОБЪЕКТЫ АДРЕСАЦИИ</w:t>
      </w:r>
    </w:p>
    <w:p w:rsidR="00245EB5" w:rsidRPr="00245EB5" w:rsidRDefault="00245EB5" w:rsidP="00245EB5">
      <w:pPr>
        <w:jc w:val="center"/>
        <w:rPr>
          <w:b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4819"/>
        <w:gridCol w:w="1276"/>
        <w:gridCol w:w="993"/>
        <w:gridCol w:w="2126"/>
      </w:tblGrid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Тип 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 xml:space="preserve">Номер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center"/>
              <w:rPr>
                <w:bCs/>
                <w:sz w:val="18"/>
                <w:szCs w:val="18"/>
              </w:rPr>
            </w:pPr>
            <w:r w:rsidRPr="00245EB5">
              <w:rPr>
                <w:bCs/>
                <w:sz w:val="18"/>
                <w:szCs w:val="18"/>
              </w:rPr>
              <w:t>Кадастровый номер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38:15:250201:57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38:15:250201:55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38:15:250201:54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38:15:250201:63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38:15:250201:65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38:15:250201:66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38:15:250201:69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38:15:250201:737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38:15:250201:89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38:15:250201:88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38:15:250201:87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Зеленая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38:15:250201:86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Клубная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38:15:250201:427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38:15:250201:229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38:15:250201:239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38:15:250201:231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38:15:250201:234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38:15:250201:235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38:15:250201:423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38:15:250201:211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38:15:250201:735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14/2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38:15:250201:736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38:15:250201:417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38:15:250201:408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38:15:250201:388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38:15:250201:390</w:t>
            </w:r>
          </w:p>
        </w:tc>
      </w:tr>
      <w:tr w:rsidR="00245EB5" w:rsidRPr="00245EB5" w:rsidTr="00245EB5">
        <w:trPr>
          <w:trHeight w:val="269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38:15:250201:98</w:t>
            </w:r>
          </w:p>
        </w:tc>
      </w:tr>
      <w:tr w:rsidR="00245EB5" w:rsidRPr="00245EB5" w:rsidTr="00245EB5">
        <w:trPr>
          <w:trHeight w:val="261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38:15:250201:92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38:15:250201:80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38:15:250201:75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38:15:250201:272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38:15:250201:269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38:15:250201:268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38:15:250201:267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38:15:250201:183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38:15:250201:20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17/2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38:15:250201:264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18/2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38:15:250201:187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20/2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38:15:250201:189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38:15:250201:734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38:15:250201:191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38:15:250201:258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26/1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38:15:250201:254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38:15:250201:259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38:15:250201:252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32/2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38:15:250201:249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36/2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38:15:250201:246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38/1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38:15:250201:428</w:t>
            </w:r>
          </w:p>
        </w:tc>
      </w:tr>
      <w:tr w:rsidR="00245EB5" w:rsidRPr="00245EB5" w:rsidTr="00245EB5">
        <w:trPr>
          <w:trHeight w:val="1032"/>
        </w:trPr>
        <w:tc>
          <w:tcPr>
            <w:tcW w:w="851" w:type="dxa"/>
            <w:shd w:val="clear" w:color="auto" w:fill="auto"/>
            <w:vAlign w:val="center"/>
            <w:hideMark/>
          </w:tcPr>
          <w:p w:rsidR="00245EB5" w:rsidRPr="00245EB5" w:rsidRDefault="00245EB5" w:rsidP="00D3056D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</w:t>
            </w:r>
          </w:p>
        </w:tc>
        <w:tc>
          <w:tcPr>
            <w:tcW w:w="1276" w:type="dxa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5EB5" w:rsidRPr="00245EB5" w:rsidRDefault="00245EB5" w:rsidP="00245EB5">
            <w:pPr>
              <w:jc w:val="both"/>
              <w:rPr>
                <w:sz w:val="18"/>
                <w:szCs w:val="18"/>
              </w:rPr>
            </w:pPr>
            <w:r w:rsidRPr="00245EB5">
              <w:rPr>
                <w:sz w:val="18"/>
                <w:szCs w:val="18"/>
              </w:rPr>
              <w:t>38:15:250201:245</w:t>
            </w:r>
          </w:p>
        </w:tc>
      </w:tr>
    </w:tbl>
    <w:p w:rsidR="00245EB5" w:rsidRPr="00245EB5" w:rsidRDefault="00245EB5" w:rsidP="00245EB5">
      <w:pPr>
        <w:rPr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245EB5" w:rsidRPr="007F2E6B" w:rsidRDefault="00F44079" w:rsidP="007F2E6B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7F2E6B">
        <w:rPr>
          <w:rFonts w:ascii="Times New Roman" w:hAnsi="Times New Roman"/>
          <w:b/>
          <w:i/>
          <w:color w:val="000000"/>
          <w:sz w:val="22"/>
          <w:szCs w:val="22"/>
        </w:rPr>
        <w:t>7. Постановление администрации Шерагульского сельского поселения от  18.12.2024 г.  № 11</w:t>
      </w:r>
      <w:r w:rsidR="00245EB5" w:rsidRPr="007F2E6B">
        <w:rPr>
          <w:rFonts w:ascii="Times New Roman" w:hAnsi="Times New Roman"/>
          <w:b/>
          <w:i/>
          <w:color w:val="000000"/>
          <w:sz w:val="22"/>
          <w:szCs w:val="22"/>
        </w:rPr>
        <w:t>6</w:t>
      </w:r>
      <w:r w:rsidRPr="007F2E6B">
        <w:rPr>
          <w:rFonts w:ascii="Times New Roman" w:hAnsi="Times New Roman"/>
          <w:b/>
          <w:i/>
          <w:color w:val="000000"/>
          <w:sz w:val="22"/>
          <w:szCs w:val="22"/>
        </w:rPr>
        <w:t>-п  «</w:t>
      </w:r>
      <w:r w:rsidR="00245EB5" w:rsidRPr="007F2E6B">
        <w:rPr>
          <w:rFonts w:ascii="Times New Roman" w:hAnsi="Times New Roman"/>
          <w:b/>
          <w:i/>
          <w:sz w:val="22"/>
          <w:szCs w:val="22"/>
        </w:rPr>
        <w:t xml:space="preserve">Об актуализации сведений </w:t>
      </w:r>
      <w:proofErr w:type="gramStart"/>
      <w:r w:rsidR="00245EB5" w:rsidRPr="007F2E6B">
        <w:rPr>
          <w:rFonts w:ascii="Times New Roman" w:hAnsi="Times New Roman"/>
          <w:b/>
          <w:i/>
          <w:sz w:val="22"/>
          <w:szCs w:val="22"/>
        </w:rPr>
        <w:t>в</w:t>
      </w:r>
      <w:proofErr w:type="gramEnd"/>
      <w:r w:rsidR="00245EB5" w:rsidRPr="007F2E6B">
        <w:rPr>
          <w:rFonts w:ascii="Times New Roman" w:hAnsi="Times New Roman"/>
          <w:b/>
          <w:i/>
          <w:sz w:val="22"/>
          <w:szCs w:val="22"/>
        </w:rPr>
        <w:t xml:space="preserve"> ГАР</w:t>
      </w:r>
      <w:r w:rsidR="007F2E6B" w:rsidRPr="007F2E6B">
        <w:rPr>
          <w:rFonts w:ascii="Times New Roman" w:hAnsi="Times New Roman"/>
          <w:b/>
          <w:i/>
          <w:sz w:val="22"/>
          <w:szCs w:val="22"/>
        </w:rPr>
        <w:t>»</w:t>
      </w:r>
    </w:p>
    <w:p w:rsidR="00245EB5" w:rsidRPr="00245EB5" w:rsidRDefault="00245EB5" w:rsidP="00245EB5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245EB5" w:rsidRPr="00245EB5" w:rsidRDefault="00245EB5" w:rsidP="00245EB5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5EB5">
        <w:rPr>
          <w:rFonts w:ascii="Times New Roman" w:hAnsi="Times New Roman"/>
          <w:sz w:val="20"/>
          <w:szCs w:val="20"/>
        </w:rPr>
        <w:t xml:space="preserve">На основании </w:t>
      </w:r>
      <w:r w:rsidRPr="00245EB5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245EB5">
        <w:rPr>
          <w:rFonts w:ascii="Times New Roman" w:hAnsi="Times New Roman"/>
          <w:sz w:val="20"/>
          <w:szCs w:val="20"/>
        </w:rPr>
        <w:t>я</w:t>
      </w:r>
      <w:r w:rsidRPr="00245EB5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245EB5">
        <w:rPr>
          <w:rFonts w:ascii="Times New Roman" w:hAnsi="Times New Roman"/>
          <w:sz w:val="20"/>
          <w:szCs w:val="20"/>
        </w:rPr>
        <w:t>.05.</w:t>
      </w:r>
      <w:r w:rsidRPr="00245EB5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245EB5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245EB5">
        <w:rPr>
          <w:rFonts w:ascii="Times New Roman" w:eastAsia="Times New Roman" w:hAnsi="Times New Roman"/>
          <w:sz w:val="20"/>
          <w:szCs w:val="20"/>
        </w:rPr>
        <w:t>от 09</w:t>
      </w:r>
      <w:r w:rsidRPr="00245EB5">
        <w:rPr>
          <w:rFonts w:ascii="Times New Roman" w:hAnsi="Times New Roman"/>
          <w:sz w:val="20"/>
          <w:szCs w:val="20"/>
        </w:rPr>
        <w:t>.12.</w:t>
      </w:r>
      <w:r w:rsidRPr="00245EB5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45EB5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245EB5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45EB5">
        <w:rPr>
          <w:b/>
          <w:sz w:val="20"/>
          <w:szCs w:val="20"/>
        </w:rPr>
        <w:t>ПОСТАНОВЛЯЕТ:</w:t>
      </w:r>
    </w:p>
    <w:p w:rsidR="00245EB5" w:rsidRPr="00245EB5" w:rsidRDefault="00245EB5" w:rsidP="00245E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1.  Удалить кадастровый номер 38:15:250302:124 объекту адресации жилой дом  с у</w:t>
      </w:r>
      <w:r w:rsidRPr="00245EB5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245EB5">
        <w:rPr>
          <w:bCs/>
          <w:color w:val="000000"/>
          <w:sz w:val="20"/>
          <w:szCs w:val="20"/>
        </w:rPr>
        <w:t>в</w:t>
      </w:r>
      <w:proofErr w:type="gramEnd"/>
      <w:r w:rsidRPr="00245EB5">
        <w:rPr>
          <w:bCs/>
          <w:color w:val="000000"/>
          <w:sz w:val="20"/>
          <w:szCs w:val="20"/>
        </w:rPr>
        <w:t xml:space="preserve"> ГАР:</w:t>
      </w:r>
      <w:r w:rsidRPr="00245EB5">
        <w:rPr>
          <w:sz w:val="20"/>
          <w:szCs w:val="20"/>
        </w:rPr>
        <w:t xml:space="preserve"> </w:t>
      </w:r>
      <w:r w:rsidRPr="00245EB5">
        <w:rPr>
          <w:color w:val="2D2F39"/>
          <w:sz w:val="20"/>
          <w:szCs w:val="20"/>
          <w:shd w:val="clear" w:color="auto" w:fill="F9FAFA"/>
        </w:rPr>
        <w:t xml:space="preserve">da0c995a-ea0d-4bf5-a73a-188f3c1a61a1 по адресу: </w:t>
      </w:r>
      <w:r w:rsidRPr="00245EB5">
        <w:rPr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деревня Трактовая, улица Центральная, дом 2.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2. Дополнить  кадастровым номером 38:15:250302:124 объект адресации жилая квартира с у</w:t>
      </w:r>
      <w:r w:rsidRPr="00245EB5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245EB5">
        <w:rPr>
          <w:bCs/>
          <w:color w:val="000000"/>
          <w:sz w:val="20"/>
          <w:szCs w:val="20"/>
        </w:rPr>
        <w:t>в</w:t>
      </w:r>
      <w:proofErr w:type="gramEnd"/>
      <w:r w:rsidRPr="00245EB5">
        <w:rPr>
          <w:bCs/>
          <w:color w:val="000000"/>
          <w:sz w:val="20"/>
          <w:szCs w:val="20"/>
        </w:rPr>
        <w:t xml:space="preserve"> ГАР:</w:t>
      </w:r>
      <w:r w:rsidRPr="00245EB5">
        <w:rPr>
          <w:sz w:val="20"/>
          <w:szCs w:val="20"/>
        </w:rPr>
        <w:t xml:space="preserve"> </w:t>
      </w:r>
      <w:r w:rsidRPr="00245EB5">
        <w:rPr>
          <w:color w:val="2D2F39"/>
          <w:sz w:val="20"/>
          <w:szCs w:val="20"/>
          <w:shd w:val="clear" w:color="auto" w:fill="F9FAFA"/>
        </w:rPr>
        <w:t xml:space="preserve"> 35375954-3a6f-4502-8cb6-30f27f7953f0 </w:t>
      </w:r>
      <w:r w:rsidRPr="00245EB5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деревня Трактовая, улица Центральная, дом 2, квартира 1.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lastRenderedPageBreak/>
        <w:t>3. Дополнить  кадастровым номером 38:15:250302:123 объект адресации жилой дом с у</w:t>
      </w:r>
      <w:r w:rsidRPr="00245EB5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245EB5">
        <w:rPr>
          <w:bCs/>
          <w:color w:val="000000"/>
          <w:sz w:val="20"/>
          <w:szCs w:val="20"/>
        </w:rPr>
        <w:t>в</w:t>
      </w:r>
      <w:proofErr w:type="gramEnd"/>
      <w:r w:rsidRPr="00245EB5">
        <w:rPr>
          <w:bCs/>
          <w:color w:val="000000"/>
          <w:sz w:val="20"/>
          <w:szCs w:val="20"/>
        </w:rPr>
        <w:t xml:space="preserve"> ГАР:</w:t>
      </w:r>
      <w:r w:rsidRPr="00245EB5">
        <w:rPr>
          <w:sz w:val="20"/>
          <w:szCs w:val="20"/>
        </w:rPr>
        <w:t xml:space="preserve"> </w:t>
      </w:r>
      <w:r w:rsidRPr="00245EB5">
        <w:rPr>
          <w:color w:val="2D2F39"/>
          <w:sz w:val="20"/>
          <w:szCs w:val="20"/>
          <w:shd w:val="clear" w:color="auto" w:fill="F9FAFA"/>
        </w:rPr>
        <w:t xml:space="preserve"> da0c995a-ea0d-4bf5-a73a-188f3c1a61a1 </w:t>
      </w:r>
      <w:r w:rsidRPr="00245EB5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деревня Трактовая, улица Центральная, дом 2.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4. Дополнить  кадастровым номером 38:15:250103:1034 объект адресации  земельный участок с у</w:t>
      </w:r>
      <w:r w:rsidRPr="00245EB5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245EB5">
        <w:rPr>
          <w:bCs/>
          <w:color w:val="000000"/>
          <w:sz w:val="20"/>
          <w:szCs w:val="20"/>
        </w:rPr>
        <w:t>в</w:t>
      </w:r>
      <w:proofErr w:type="gramEnd"/>
      <w:r w:rsidRPr="00245EB5">
        <w:rPr>
          <w:bCs/>
          <w:color w:val="000000"/>
          <w:sz w:val="20"/>
          <w:szCs w:val="20"/>
        </w:rPr>
        <w:t xml:space="preserve"> ГАР:</w:t>
      </w:r>
      <w:r w:rsidRPr="00245EB5">
        <w:rPr>
          <w:sz w:val="20"/>
          <w:szCs w:val="20"/>
        </w:rPr>
        <w:t xml:space="preserve"> </w:t>
      </w:r>
      <w:r w:rsidRPr="00245EB5">
        <w:rPr>
          <w:color w:val="2D2F39"/>
          <w:sz w:val="20"/>
          <w:szCs w:val="20"/>
          <w:shd w:val="clear" w:color="auto" w:fill="F9FAFA"/>
        </w:rPr>
        <w:t xml:space="preserve"> 79e7806e-13eb-428f-bc6a-74086ae8b515 </w:t>
      </w:r>
      <w:r w:rsidRPr="00245EB5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село Шерагул, улица Ленина, земельный участок, 89а.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5. Дополнить  кадастровым номером 38:15:250102:479 объект адресации  земельный участок с у</w:t>
      </w:r>
      <w:r w:rsidRPr="00245EB5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245EB5">
        <w:rPr>
          <w:bCs/>
          <w:color w:val="000000"/>
          <w:sz w:val="20"/>
          <w:szCs w:val="20"/>
        </w:rPr>
        <w:t>в</w:t>
      </w:r>
      <w:proofErr w:type="gramEnd"/>
      <w:r w:rsidRPr="00245EB5">
        <w:rPr>
          <w:bCs/>
          <w:color w:val="000000"/>
          <w:sz w:val="20"/>
          <w:szCs w:val="20"/>
        </w:rPr>
        <w:t xml:space="preserve"> ГАР:</w:t>
      </w:r>
      <w:r w:rsidRPr="00245EB5">
        <w:rPr>
          <w:sz w:val="20"/>
          <w:szCs w:val="20"/>
        </w:rPr>
        <w:t xml:space="preserve"> </w:t>
      </w:r>
      <w:r w:rsidRPr="00245EB5">
        <w:rPr>
          <w:color w:val="2D2F39"/>
          <w:sz w:val="20"/>
          <w:szCs w:val="20"/>
          <w:shd w:val="clear" w:color="auto" w:fill="F9FAFA"/>
        </w:rPr>
        <w:t xml:space="preserve">522f4d2e-ad60-4b46-9848-4018ec557545 </w:t>
      </w:r>
      <w:r w:rsidRPr="00245EB5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село Шерагул, улица Гагарина, земельный участок, 2г.</w:t>
      </w:r>
    </w:p>
    <w:p w:rsidR="00245EB5" w:rsidRPr="00245EB5" w:rsidRDefault="00245EB5" w:rsidP="00245EB5">
      <w:pPr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6.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45EB5" w:rsidRPr="00245EB5" w:rsidRDefault="00245EB5" w:rsidP="00245E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EB5">
        <w:rPr>
          <w:sz w:val="20"/>
          <w:szCs w:val="20"/>
        </w:rPr>
        <w:t>7. Контроль  исполнения  настоящего постановления оставляю за собой.</w:t>
      </w:r>
    </w:p>
    <w:p w:rsidR="00245EB5" w:rsidRPr="00245EB5" w:rsidRDefault="00245EB5" w:rsidP="00245E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EB5" w:rsidRPr="00245EB5" w:rsidRDefault="00245EB5" w:rsidP="00245EB5">
      <w:pPr>
        <w:rPr>
          <w:sz w:val="20"/>
          <w:szCs w:val="20"/>
        </w:rPr>
      </w:pPr>
      <w:r w:rsidRPr="00245EB5">
        <w:rPr>
          <w:sz w:val="20"/>
          <w:szCs w:val="20"/>
        </w:rPr>
        <w:t xml:space="preserve">       </w:t>
      </w:r>
      <w:proofErr w:type="spellStart"/>
      <w:r w:rsidRPr="00245EB5">
        <w:rPr>
          <w:sz w:val="20"/>
          <w:szCs w:val="20"/>
        </w:rPr>
        <w:t>ВрИО</w:t>
      </w:r>
      <w:proofErr w:type="spellEnd"/>
      <w:r w:rsidRPr="00245EB5">
        <w:rPr>
          <w:sz w:val="20"/>
          <w:szCs w:val="20"/>
        </w:rPr>
        <w:t xml:space="preserve"> главы  Шерагульского    сельского поселения            Е.М. Ермакова</w:t>
      </w: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Pr="00245EB5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F44079" w:rsidRDefault="00F44079" w:rsidP="00F44079">
      <w:pPr>
        <w:jc w:val="center"/>
        <w:rPr>
          <w:b/>
          <w:i/>
          <w:color w:val="000000"/>
          <w:sz w:val="20"/>
          <w:szCs w:val="20"/>
        </w:rPr>
      </w:pPr>
    </w:p>
    <w:p w:rsidR="009D12E3" w:rsidRDefault="009D12E3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AD282C">
      <w:footerReference w:type="even" r:id="rId16"/>
      <w:footerReference w:type="default" r:id="rId1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6D" w:rsidRDefault="00D3056D" w:rsidP="0041751A">
      <w:r>
        <w:separator/>
      </w:r>
    </w:p>
  </w:endnote>
  <w:endnote w:type="continuationSeparator" w:id="0">
    <w:p w:rsidR="00D3056D" w:rsidRDefault="00D3056D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6D" w:rsidRDefault="00D3056D" w:rsidP="0041751A">
      <w:r>
        <w:separator/>
      </w:r>
    </w:p>
  </w:footnote>
  <w:footnote w:type="continuationSeparator" w:id="0">
    <w:p w:rsidR="00D3056D" w:rsidRDefault="00D3056D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hyperlink" Target="https://tulunr.irkm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lunadm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tik.mo38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ragul.mo38.ru/" TargetMode="External"/><Relationship Id="rId10" Type="http://schemas.openxmlformats.org/officeDocument/2006/relationships/hyperlink" Target="https://&#1087;&#1080;&#1089;&#1072;&#1088;&#1077;&#1074;&#1089;&#1082;&#1086;&#1077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udagovo.mo38.ru/" TargetMode="External"/><Relationship Id="rId14" Type="http://schemas.openxmlformats.org/officeDocument/2006/relationships/hyperlink" Target="https://az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BAB3-1846-4F3A-A48F-3A3B5B85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4294962914</TotalTime>
  <Pages>48</Pages>
  <Words>19526</Words>
  <Characters>111299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231</cp:revision>
  <cp:lastPrinted>2024-12-26T07:41:00Z</cp:lastPrinted>
  <dcterms:created xsi:type="dcterms:W3CDTF">2021-01-18T06:45:00Z</dcterms:created>
  <dcterms:modified xsi:type="dcterms:W3CDTF">2024-12-26T07:44:00Z</dcterms:modified>
</cp:coreProperties>
</file>