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B0F1F" w:rsidP="001C030C">
      <w:pPr>
        <w:jc w:val="center"/>
        <w:rPr>
          <w:sz w:val="28"/>
          <w:szCs w:val="28"/>
        </w:rPr>
      </w:pPr>
      <w:r w:rsidRPr="00FB0F1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B0F1F" w:rsidP="001C030C">
      <w:pPr>
        <w:jc w:val="center"/>
        <w:rPr>
          <w:sz w:val="28"/>
          <w:szCs w:val="28"/>
        </w:rPr>
      </w:pPr>
      <w:r w:rsidRPr="00FB0F1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302FC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009C">
        <w:rPr>
          <w:b/>
          <w:sz w:val="28"/>
          <w:szCs w:val="28"/>
        </w:rPr>
        <w:t>4</w:t>
      </w:r>
      <w:r w:rsidR="0047442E">
        <w:rPr>
          <w:b/>
          <w:sz w:val="28"/>
          <w:szCs w:val="28"/>
        </w:rPr>
        <w:t xml:space="preserve"> </w:t>
      </w:r>
      <w:r w:rsidR="003A18C4">
        <w:rPr>
          <w:b/>
          <w:sz w:val="28"/>
          <w:szCs w:val="28"/>
        </w:rPr>
        <w:t>ма</w:t>
      </w:r>
      <w:r w:rsidR="0047442E"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 w:rsidR="00AC009C">
        <w:rPr>
          <w:b/>
          <w:sz w:val="28"/>
          <w:szCs w:val="28"/>
        </w:rPr>
        <w:t>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 w:rsidR="00AC009C"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D302FC" w:rsidRDefault="00423C33" w:rsidP="00D302FC">
      <w:pPr>
        <w:jc w:val="both"/>
        <w:rPr>
          <w:sz w:val="22"/>
          <w:szCs w:val="22"/>
        </w:rPr>
      </w:pPr>
    </w:p>
    <w:p w:rsidR="00E34A8D" w:rsidRPr="00E34A8D" w:rsidRDefault="00DB05C2" w:rsidP="00E34A8D">
      <w:pPr>
        <w:jc w:val="center"/>
        <w:rPr>
          <w:b/>
          <w:i/>
          <w:sz w:val="22"/>
          <w:szCs w:val="22"/>
        </w:rPr>
      </w:pPr>
      <w:r w:rsidRPr="00E34A8D">
        <w:rPr>
          <w:b/>
          <w:i/>
          <w:sz w:val="22"/>
          <w:szCs w:val="22"/>
        </w:rPr>
        <w:t>1.</w:t>
      </w:r>
      <w:r w:rsidRPr="00E34A8D">
        <w:rPr>
          <w:sz w:val="22"/>
          <w:szCs w:val="22"/>
        </w:rPr>
        <w:t xml:space="preserve"> </w:t>
      </w:r>
      <w:r w:rsidR="0047442E" w:rsidRPr="00E34A8D">
        <w:rPr>
          <w:sz w:val="22"/>
          <w:szCs w:val="22"/>
        </w:rPr>
        <w:t xml:space="preserve"> </w:t>
      </w:r>
      <w:r w:rsidR="00AC009C" w:rsidRPr="00E34A8D">
        <w:rPr>
          <w:b/>
          <w:i/>
          <w:sz w:val="22"/>
          <w:szCs w:val="22"/>
        </w:rPr>
        <w:t>Распоряжение</w:t>
      </w:r>
      <w:r w:rsidR="00AC009C" w:rsidRPr="00E34A8D">
        <w:rPr>
          <w:sz w:val="22"/>
          <w:szCs w:val="22"/>
        </w:rPr>
        <w:t xml:space="preserve"> </w:t>
      </w:r>
      <w:r w:rsidR="00D302FC" w:rsidRPr="00E34A8D">
        <w:rPr>
          <w:b/>
          <w:i/>
          <w:sz w:val="22"/>
          <w:szCs w:val="22"/>
        </w:rPr>
        <w:t xml:space="preserve"> администрации</w:t>
      </w:r>
      <w:r w:rsidR="00D302FC" w:rsidRPr="00E34A8D">
        <w:rPr>
          <w:sz w:val="22"/>
          <w:szCs w:val="22"/>
        </w:rPr>
        <w:t xml:space="preserve"> </w:t>
      </w:r>
      <w:r w:rsidR="003A18C4" w:rsidRPr="00E34A8D">
        <w:rPr>
          <w:sz w:val="22"/>
          <w:szCs w:val="22"/>
        </w:rPr>
        <w:t xml:space="preserve"> </w:t>
      </w:r>
      <w:r w:rsidR="00BB7C94" w:rsidRPr="00E34A8D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E34A8D">
        <w:rPr>
          <w:b/>
          <w:bCs/>
          <w:i/>
          <w:sz w:val="22"/>
          <w:szCs w:val="22"/>
        </w:rPr>
        <w:t xml:space="preserve"> от </w:t>
      </w:r>
      <w:r w:rsidR="00D302FC" w:rsidRPr="00E34A8D">
        <w:rPr>
          <w:b/>
          <w:bCs/>
          <w:i/>
          <w:sz w:val="22"/>
          <w:szCs w:val="22"/>
        </w:rPr>
        <w:t>1</w:t>
      </w:r>
      <w:r w:rsidR="00AC009C" w:rsidRPr="00E34A8D">
        <w:rPr>
          <w:b/>
          <w:bCs/>
          <w:i/>
          <w:sz w:val="22"/>
          <w:szCs w:val="22"/>
        </w:rPr>
        <w:t>4</w:t>
      </w:r>
      <w:r w:rsidR="003A18C4" w:rsidRPr="00E34A8D">
        <w:rPr>
          <w:b/>
          <w:bCs/>
          <w:i/>
          <w:sz w:val="22"/>
          <w:szCs w:val="22"/>
        </w:rPr>
        <w:t>.05</w:t>
      </w:r>
      <w:r w:rsidR="00DA6BF9" w:rsidRPr="00E34A8D">
        <w:rPr>
          <w:b/>
          <w:bCs/>
          <w:i/>
          <w:sz w:val="22"/>
          <w:szCs w:val="22"/>
        </w:rPr>
        <w:t xml:space="preserve">.2025 г. № </w:t>
      </w:r>
      <w:r w:rsidR="00AC009C" w:rsidRPr="00E34A8D">
        <w:rPr>
          <w:b/>
          <w:bCs/>
          <w:i/>
          <w:sz w:val="22"/>
          <w:szCs w:val="22"/>
        </w:rPr>
        <w:t>47</w:t>
      </w:r>
      <w:r w:rsidR="00D302FC" w:rsidRPr="00E34A8D">
        <w:rPr>
          <w:b/>
          <w:bCs/>
          <w:i/>
          <w:sz w:val="22"/>
          <w:szCs w:val="22"/>
        </w:rPr>
        <w:t>-</w:t>
      </w:r>
      <w:r w:rsidR="00AC009C" w:rsidRPr="00E34A8D">
        <w:rPr>
          <w:b/>
          <w:bCs/>
          <w:i/>
          <w:sz w:val="22"/>
          <w:szCs w:val="22"/>
        </w:rPr>
        <w:t>р</w:t>
      </w:r>
      <w:r w:rsidR="00D302FC" w:rsidRPr="00E34A8D">
        <w:rPr>
          <w:b/>
          <w:bCs/>
          <w:i/>
          <w:sz w:val="22"/>
          <w:szCs w:val="22"/>
        </w:rPr>
        <w:t xml:space="preserve"> </w:t>
      </w:r>
      <w:r w:rsidR="007D283A" w:rsidRPr="00E34A8D">
        <w:rPr>
          <w:b/>
          <w:bCs/>
          <w:i/>
          <w:sz w:val="22"/>
          <w:szCs w:val="22"/>
        </w:rPr>
        <w:t xml:space="preserve"> «</w:t>
      </w:r>
      <w:r w:rsidR="00E34A8D" w:rsidRPr="00E34A8D">
        <w:rPr>
          <w:b/>
          <w:i/>
          <w:sz w:val="22"/>
          <w:szCs w:val="22"/>
        </w:rPr>
        <w:t>О завершении отопительного</w:t>
      </w:r>
      <w:r w:rsidR="00E34A8D">
        <w:rPr>
          <w:b/>
          <w:i/>
          <w:sz w:val="22"/>
          <w:szCs w:val="22"/>
        </w:rPr>
        <w:t xml:space="preserve"> </w:t>
      </w:r>
      <w:r w:rsidR="00E34A8D" w:rsidRPr="00E34A8D">
        <w:rPr>
          <w:b/>
          <w:i/>
          <w:sz w:val="22"/>
          <w:szCs w:val="22"/>
        </w:rPr>
        <w:t>сезона 2024-2025 г.г. на территории</w:t>
      </w:r>
      <w:r w:rsidR="00E34A8D">
        <w:rPr>
          <w:b/>
          <w:i/>
          <w:sz w:val="22"/>
          <w:szCs w:val="22"/>
        </w:rPr>
        <w:t xml:space="preserve"> </w:t>
      </w:r>
      <w:r w:rsidR="00E34A8D" w:rsidRPr="00E34A8D">
        <w:rPr>
          <w:b/>
          <w:i/>
          <w:sz w:val="22"/>
          <w:szCs w:val="22"/>
        </w:rPr>
        <w:t>Шерагульского сельского поселения»</w:t>
      </w:r>
    </w:p>
    <w:p w:rsidR="00E34A8D" w:rsidRPr="00E34A8D" w:rsidRDefault="00E34A8D" w:rsidP="00E34A8D">
      <w:pPr>
        <w:rPr>
          <w:sz w:val="20"/>
          <w:szCs w:val="20"/>
        </w:rPr>
      </w:pPr>
    </w:p>
    <w:p w:rsidR="00E34A8D" w:rsidRPr="00E34A8D" w:rsidRDefault="00E34A8D" w:rsidP="00E34A8D">
      <w:pPr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В связи с устойчивыми параметрами среднесуточной температуры наружного воздуха, руководствуясь ст. 47 Устава Шерагульского муниципального образования,</w:t>
      </w:r>
    </w:p>
    <w:p w:rsidR="00E34A8D" w:rsidRPr="00E34A8D" w:rsidRDefault="00E34A8D" w:rsidP="00E34A8D">
      <w:pPr>
        <w:jc w:val="both"/>
        <w:rPr>
          <w:sz w:val="20"/>
          <w:szCs w:val="20"/>
        </w:rPr>
      </w:pPr>
    </w:p>
    <w:p w:rsidR="00E34A8D" w:rsidRPr="00E34A8D" w:rsidRDefault="00E34A8D" w:rsidP="00E34A8D">
      <w:pPr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Определить срок окончания отопительного сезона 2024-2025 г.г. для объектов здравоохранения, образования,  культуры, жилого сектора  –  17 мая 2025 года.</w:t>
      </w:r>
    </w:p>
    <w:p w:rsidR="00E34A8D" w:rsidRPr="00E34A8D" w:rsidRDefault="00E34A8D" w:rsidP="00E34A8D">
      <w:pPr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2. Настоящее распоряжение опубликовать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E34A8D" w:rsidRPr="00E34A8D" w:rsidRDefault="00E34A8D" w:rsidP="00E34A8D">
      <w:pPr>
        <w:shd w:val="clear" w:color="auto" w:fill="FFFFFF"/>
        <w:ind w:left="202" w:right="19" w:firstLine="506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3. Контроль исполнения данного распоряжения оставляю за собой.</w:t>
      </w:r>
    </w:p>
    <w:p w:rsidR="00E34A8D" w:rsidRPr="00E34A8D" w:rsidRDefault="00E34A8D" w:rsidP="00E34A8D">
      <w:pPr>
        <w:ind w:firstLine="709"/>
        <w:rPr>
          <w:sz w:val="20"/>
          <w:szCs w:val="20"/>
        </w:rPr>
      </w:pPr>
    </w:p>
    <w:p w:rsidR="00E34A8D" w:rsidRPr="00E34A8D" w:rsidRDefault="00E34A8D" w:rsidP="00E34A8D">
      <w:pPr>
        <w:rPr>
          <w:sz w:val="20"/>
          <w:szCs w:val="20"/>
        </w:rPr>
      </w:pPr>
      <w:proofErr w:type="spellStart"/>
      <w:r w:rsidRPr="00E34A8D">
        <w:rPr>
          <w:sz w:val="20"/>
          <w:szCs w:val="20"/>
        </w:rPr>
        <w:t>ВрИО</w:t>
      </w:r>
      <w:proofErr w:type="spellEnd"/>
      <w:r w:rsidRPr="00E34A8D">
        <w:rPr>
          <w:sz w:val="20"/>
          <w:szCs w:val="20"/>
        </w:rPr>
        <w:t xml:space="preserve"> главы  Шерагульского  сельского поселения                     Е.М. Ермакова</w:t>
      </w:r>
    </w:p>
    <w:p w:rsidR="00AC009C" w:rsidRPr="00E34A8D" w:rsidRDefault="00AC009C" w:rsidP="00E34A8D">
      <w:pPr>
        <w:tabs>
          <w:tab w:val="center" w:pos="4677"/>
          <w:tab w:val="left" w:pos="6585"/>
          <w:tab w:val="left" w:pos="7545"/>
        </w:tabs>
        <w:ind w:right="-1"/>
        <w:jc w:val="center"/>
        <w:rPr>
          <w:b/>
          <w:bCs/>
          <w:i/>
          <w:sz w:val="20"/>
          <w:szCs w:val="20"/>
        </w:rPr>
      </w:pPr>
    </w:p>
    <w:p w:rsidR="00AC009C" w:rsidRDefault="00AC009C" w:rsidP="00E34A8D">
      <w:pPr>
        <w:tabs>
          <w:tab w:val="center" w:pos="4677"/>
          <w:tab w:val="left" w:pos="6585"/>
          <w:tab w:val="left" w:pos="7545"/>
        </w:tabs>
        <w:ind w:right="-1"/>
        <w:jc w:val="center"/>
        <w:rPr>
          <w:b/>
          <w:bCs/>
          <w:i/>
          <w:sz w:val="20"/>
          <w:szCs w:val="20"/>
        </w:rPr>
      </w:pPr>
    </w:p>
    <w:p w:rsidR="00E34A8D" w:rsidRPr="00E34A8D" w:rsidRDefault="00E34A8D" w:rsidP="00E34A8D">
      <w:pPr>
        <w:tabs>
          <w:tab w:val="center" w:pos="4677"/>
          <w:tab w:val="left" w:pos="6585"/>
          <w:tab w:val="left" w:pos="7545"/>
        </w:tabs>
        <w:ind w:right="-1"/>
        <w:jc w:val="center"/>
        <w:rPr>
          <w:b/>
          <w:bCs/>
          <w:i/>
          <w:sz w:val="20"/>
          <w:szCs w:val="20"/>
        </w:rPr>
      </w:pPr>
    </w:p>
    <w:p w:rsidR="00E34A8D" w:rsidRPr="00E34A8D" w:rsidRDefault="00AC009C" w:rsidP="00E34A8D">
      <w:pPr>
        <w:tabs>
          <w:tab w:val="center" w:pos="4677"/>
          <w:tab w:val="left" w:pos="6585"/>
          <w:tab w:val="left" w:pos="7545"/>
        </w:tabs>
        <w:ind w:right="-1"/>
        <w:jc w:val="center"/>
        <w:rPr>
          <w:rFonts w:eastAsia="Calibri"/>
          <w:b/>
          <w:i/>
          <w:color w:val="000000"/>
          <w:sz w:val="22"/>
          <w:szCs w:val="22"/>
          <w:lang w:eastAsia="zh-CN"/>
        </w:rPr>
      </w:pPr>
      <w:r w:rsidRPr="00E34A8D">
        <w:rPr>
          <w:b/>
          <w:i/>
          <w:sz w:val="22"/>
          <w:szCs w:val="22"/>
        </w:rPr>
        <w:t xml:space="preserve">2.  Распоряжение  администрации  Шерагульского сельского поселения </w:t>
      </w:r>
      <w:r w:rsidRPr="00E34A8D">
        <w:rPr>
          <w:b/>
          <w:bCs/>
          <w:i/>
          <w:sz w:val="22"/>
          <w:szCs w:val="22"/>
        </w:rPr>
        <w:t xml:space="preserve"> от 14.05.2025 г. № 48-р  «</w:t>
      </w:r>
      <w:r w:rsidR="00E34A8D" w:rsidRPr="00E34A8D">
        <w:rPr>
          <w:rFonts w:eastAsia="Calibri"/>
          <w:b/>
          <w:i/>
          <w:sz w:val="22"/>
          <w:szCs w:val="22"/>
          <w:lang w:eastAsia="zh-CN"/>
        </w:rPr>
        <w:t>О внесении изменений в нормативные затраты на обеспечение функций Администрации Шерагульского сельского поселения и подведомственных ей казенных учреждений</w:t>
      </w:r>
      <w:r w:rsidR="00E34A8D">
        <w:rPr>
          <w:rFonts w:eastAsia="Calibri"/>
          <w:b/>
          <w:i/>
          <w:sz w:val="22"/>
          <w:szCs w:val="22"/>
          <w:lang w:eastAsia="zh-CN"/>
        </w:rPr>
        <w:t>»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E34A8D">
        <w:rPr>
          <w:sz w:val="20"/>
          <w:szCs w:val="20"/>
        </w:rPr>
        <w:t xml:space="preserve">В соответствии с </w:t>
      </w:r>
      <w:hyperlink r:id="rId8" w:history="1">
        <w:r w:rsidRPr="00E34A8D">
          <w:rPr>
            <w:sz w:val="20"/>
            <w:szCs w:val="20"/>
          </w:rPr>
          <w:t>частью 5 статьи 19</w:t>
        </w:r>
      </w:hyperlink>
      <w:r w:rsidRPr="00E34A8D">
        <w:rPr>
          <w:sz w:val="20"/>
          <w:szCs w:val="20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Правилами определения нормативных затрат на обеспечение функций Администрации Шерагульского сельского поселения и подведомственных ей казенных учреждений, утвержденными постановлением Администрации Шерагульского сельского поселения от «12» февраля 2017 г. № 7-п, руководствуясь Уставом Шерагульского муниципального</w:t>
      </w:r>
      <w:proofErr w:type="gramEnd"/>
      <w:r w:rsidRPr="00E34A8D">
        <w:rPr>
          <w:sz w:val="20"/>
          <w:szCs w:val="20"/>
        </w:rPr>
        <w:t xml:space="preserve"> образования, 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Внести в нормативные затраты на обеспечение функций Администрации Шерагульского сельского поселения и подведомственных ей казенных учреждений, утвержденные распоряжением Администрации Шерагульского сельского поселения от «15» июня 2018 г. № 73-р, изменения, изложив их в новой редакции (прилагаются).</w:t>
      </w:r>
    </w:p>
    <w:p w:rsidR="00E34A8D" w:rsidRPr="00E34A8D" w:rsidRDefault="00E34A8D" w:rsidP="00E34A8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E34A8D">
        <w:rPr>
          <w:sz w:val="20"/>
          <w:szCs w:val="20"/>
        </w:rPr>
        <w:t xml:space="preserve">2. Установить, что настоящее распоряжение применяется к правоотношениям, </w:t>
      </w:r>
      <w:r w:rsidRPr="00E34A8D">
        <w:rPr>
          <w:color w:val="000000"/>
          <w:sz w:val="20"/>
          <w:szCs w:val="20"/>
        </w:rPr>
        <w:t>возникшим с 01.01.2025 г.</w:t>
      </w:r>
    </w:p>
    <w:p w:rsidR="00E34A8D" w:rsidRPr="00E34A8D" w:rsidRDefault="00E34A8D" w:rsidP="00E34A8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34A8D">
        <w:rPr>
          <w:color w:val="000000"/>
          <w:sz w:val="20"/>
          <w:szCs w:val="20"/>
        </w:rPr>
        <w:t xml:space="preserve">3. </w:t>
      </w:r>
      <w:proofErr w:type="gramStart"/>
      <w:r w:rsidRPr="00E34A8D">
        <w:rPr>
          <w:color w:val="000000"/>
          <w:sz w:val="20"/>
          <w:szCs w:val="20"/>
        </w:rPr>
        <w:t>Разместить</w:t>
      </w:r>
      <w:proofErr w:type="gramEnd"/>
      <w:r w:rsidRPr="00E34A8D">
        <w:rPr>
          <w:color w:val="000000"/>
          <w:sz w:val="20"/>
          <w:szCs w:val="20"/>
        </w:rPr>
        <w:t xml:space="preserve"> настоящее распоряжение</w:t>
      </w:r>
      <w:r w:rsidRPr="00E34A8D">
        <w:rPr>
          <w:sz w:val="20"/>
          <w:szCs w:val="20"/>
        </w:rPr>
        <w:t xml:space="preserve"> на официальном сайте Администрации Шерагульского сельского поселения в информационно-телекоммуникационной сети «Интернет» и на официальном сайте Единой информационной системы в сфере закупок.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4. </w:t>
      </w:r>
      <w:proofErr w:type="gramStart"/>
      <w:r w:rsidRPr="00E34A8D">
        <w:rPr>
          <w:sz w:val="20"/>
          <w:szCs w:val="20"/>
        </w:rPr>
        <w:t>Контроль за</w:t>
      </w:r>
      <w:proofErr w:type="gramEnd"/>
      <w:r w:rsidRPr="00E34A8D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E34A8D" w:rsidRPr="00E34A8D" w:rsidRDefault="00E34A8D" w:rsidP="00E34A8D">
      <w:pPr>
        <w:pStyle w:val="a8"/>
        <w:ind w:left="0" w:firstLine="709"/>
        <w:rPr>
          <w:rFonts w:ascii="Times New Roman" w:hAnsi="Times New Roman"/>
          <w:sz w:val="20"/>
          <w:szCs w:val="20"/>
        </w:rPr>
      </w:pPr>
    </w:p>
    <w:p w:rsidR="00E34A8D" w:rsidRDefault="00E34A8D" w:rsidP="00E34A8D">
      <w:pPr>
        <w:widowControl w:val="0"/>
        <w:ind w:firstLine="709"/>
        <w:rPr>
          <w:sz w:val="20"/>
          <w:szCs w:val="20"/>
        </w:rPr>
      </w:pPr>
      <w:proofErr w:type="spellStart"/>
      <w:r w:rsidRPr="00E34A8D">
        <w:rPr>
          <w:sz w:val="20"/>
          <w:szCs w:val="20"/>
        </w:rPr>
        <w:t>ВрИО</w:t>
      </w:r>
      <w:proofErr w:type="spellEnd"/>
      <w:r w:rsidRPr="00E34A8D">
        <w:rPr>
          <w:sz w:val="20"/>
          <w:szCs w:val="20"/>
        </w:rPr>
        <w:t xml:space="preserve"> главы Шерагульского</w:t>
      </w:r>
      <w:r>
        <w:rPr>
          <w:sz w:val="20"/>
          <w:szCs w:val="20"/>
        </w:rPr>
        <w:t xml:space="preserve"> </w:t>
      </w:r>
      <w:r w:rsidRPr="00E34A8D">
        <w:rPr>
          <w:sz w:val="20"/>
          <w:szCs w:val="20"/>
        </w:rPr>
        <w:t xml:space="preserve">сельского поселения                 </w:t>
      </w:r>
      <w:r>
        <w:rPr>
          <w:sz w:val="20"/>
          <w:szCs w:val="20"/>
        </w:rPr>
        <w:t xml:space="preserve"> </w:t>
      </w:r>
      <w:r w:rsidRPr="00E34A8D">
        <w:rPr>
          <w:sz w:val="20"/>
          <w:szCs w:val="20"/>
        </w:rPr>
        <w:t xml:space="preserve">                   Е.М. Ермакова</w:t>
      </w:r>
    </w:p>
    <w:p w:rsidR="00E34A8D" w:rsidRPr="00E34A8D" w:rsidRDefault="00E34A8D" w:rsidP="00E34A8D">
      <w:pPr>
        <w:widowControl w:val="0"/>
        <w:ind w:firstLine="709"/>
        <w:rPr>
          <w:sz w:val="20"/>
          <w:szCs w:val="20"/>
        </w:rPr>
      </w:pPr>
    </w:p>
    <w:p w:rsidR="00E34A8D" w:rsidRPr="00E34A8D" w:rsidRDefault="00E34A8D" w:rsidP="00E34A8D">
      <w:pPr>
        <w:widowControl w:val="0"/>
        <w:ind w:firstLine="709"/>
        <w:jc w:val="right"/>
        <w:rPr>
          <w:sz w:val="20"/>
          <w:szCs w:val="20"/>
        </w:rPr>
      </w:pPr>
      <w:r w:rsidRPr="00E34A8D">
        <w:rPr>
          <w:sz w:val="20"/>
          <w:szCs w:val="20"/>
        </w:rPr>
        <w:t xml:space="preserve">                                                                                                                 Приложение</w:t>
      </w: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t>к распоряжению Администрации</w:t>
      </w: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t>Шерагульского сельского поселения</w:t>
      </w: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t>от «14» мая 2025 г. № 48-р</w:t>
      </w:r>
    </w:p>
    <w:p w:rsidR="00E34A8D" w:rsidRPr="00E34A8D" w:rsidRDefault="00E34A8D" w:rsidP="00E34A8D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lastRenderedPageBreak/>
        <w:t>«Утверждены</w:t>
      </w:r>
      <w:r w:rsidR="00147490">
        <w:rPr>
          <w:rFonts w:ascii="Times New Roman" w:hAnsi="Times New Roman" w:cs="Times New Roman"/>
        </w:rPr>
        <w:t xml:space="preserve"> </w:t>
      </w:r>
      <w:r w:rsidRPr="00E34A8D">
        <w:rPr>
          <w:rFonts w:ascii="Times New Roman" w:hAnsi="Times New Roman" w:cs="Times New Roman"/>
        </w:rPr>
        <w:t xml:space="preserve"> распоряжением Администрации</w:t>
      </w: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t>Шерагульского сельского поселения</w:t>
      </w:r>
    </w:p>
    <w:p w:rsidR="00E34A8D" w:rsidRPr="00E34A8D" w:rsidRDefault="00E34A8D" w:rsidP="00E34A8D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 w:rsidRPr="00E34A8D">
        <w:rPr>
          <w:rFonts w:ascii="Times New Roman" w:hAnsi="Times New Roman" w:cs="Times New Roman"/>
        </w:rPr>
        <w:t>от «15» июня 2018 г. № 73-р</w:t>
      </w:r>
    </w:p>
    <w:p w:rsidR="00E34A8D" w:rsidRPr="00E34A8D" w:rsidRDefault="00E34A8D" w:rsidP="00E34A8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E34A8D" w:rsidRPr="00E34A8D" w:rsidRDefault="00E34A8D" w:rsidP="00E34A8D">
      <w:pPr>
        <w:pStyle w:val="a5"/>
        <w:spacing w:before="0" w:after="0"/>
        <w:jc w:val="center"/>
        <w:rPr>
          <w:b/>
          <w:sz w:val="20"/>
          <w:szCs w:val="20"/>
        </w:rPr>
      </w:pPr>
      <w:r w:rsidRPr="00E34A8D">
        <w:rPr>
          <w:b/>
          <w:sz w:val="20"/>
          <w:szCs w:val="20"/>
        </w:rPr>
        <w:t>Нормативные затраты</w:t>
      </w:r>
      <w:r>
        <w:rPr>
          <w:b/>
          <w:sz w:val="20"/>
          <w:szCs w:val="20"/>
        </w:rPr>
        <w:t xml:space="preserve"> </w:t>
      </w:r>
      <w:r w:rsidRPr="00E34A8D">
        <w:rPr>
          <w:b/>
          <w:sz w:val="20"/>
          <w:szCs w:val="20"/>
        </w:rPr>
        <w:t xml:space="preserve">на обеспечение функций Администрации Шерагульского сельского поселения и подведомственных ей казенных учреждений </w:t>
      </w:r>
    </w:p>
    <w:p w:rsidR="00E34A8D" w:rsidRPr="00E34A8D" w:rsidRDefault="00E34A8D" w:rsidP="00E34A8D">
      <w:pPr>
        <w:pStyle w:val="a5"/>
        <w:spacing w:before="0" w:after="0"/>
        <w:jc w:val="center"/>
        <w:rPr>
          <w:b/>
          <w:sz w:val="20"/>
          <w:szCs w:val="20"/>
        </w:rPr>
      </w:pP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Нормативные затраты на обеспечение функций Администрации Шерагульского  сельского поселения и  подведомственных ей казенных учреждений  определяются в соответствии с </w:t>
      </w:r>
      <w:hyperlink r:id="rId9" w:history="1">
        <w:r w:rsidRPr="00E34A8D">
          <w:rPr>
            <w:sz w:val="20"/>
            <w:szCs w:val="20"/>
          </w:rPr>
          <w:t>Правилами</w:t>
        </w:r>
      </w:hyperlink>
      <w:r w:rsidRPr="00E34A8D">
        <w:rPr>
          <w:sz w:val="20"/>
          <w:szCs w:val="20"/>
        </w:rPr>
        <w:t xml:space="preserve"> определения нормативных затрат на обеспечение функций Администрации Шерагульского сельского поселения и  подведомственных ей казенных учреждений, утвержденными постановлением Администрации Шерагульского сельского поселения от «12» февраля 2017 г. № 7-п.</w:t>
      </w: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 xml:space="preserve">1. Нормативы количества и ежемесячных расходов </w:t>
      </w:r>
      <w:proofErr w:type="gramStart"/>
      <w:r w:rsidRPr="00E34A8D">
        <w:rPr>
          <w:sz w:val="20"/>
          <w:szCs w:val="20"/>
        </w:rPr>
        <w:t>на</w:t>
      </w:r>
      <w:proofErr w:type="gramEnd"/>
      <w:r w:rsidRPr="00E34A8D">
        <w:rPr>
          <w:sz w:val="20"/>
          <w:szCs w:val="20"/>
        </w:rPr>
        <w:t xml:space="preserve"> </w:t>
      </w: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>приобретение топлива для автотранспортных средств</w:t>
      </w: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5"/>
        <w:gridCol w:w="4587"/>
        <w:gridCol w:w="2787"/>
      </w:tblGrid>
      <w:tr w:rsidR="00E34A8D" w:rsidRPr="00E34A8D" w:rsidTr="001D5E5C">
        <w:tc>
          <w:tcPr>
            <w:tcW w:w="1110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9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</w:t>
            </w:r>
          </w:p>
        </w:tc>
        <w:tc>
          <w:tcPr>
            <w:tcW w:w="1470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Ежемесячные расходы</w:t>
            </w:r>
          </w:p>
        </w:tc>
      </w:tr>
      <w:tr w:rsidR="00E34A8D" w:rsidRPr="00E34A8D" w:rsidTr="001D5E5C">
        <w:tc>
          <w:tcPr>
            <w:tcW w:w="111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Топливо - (бензин АИ-92, АИ-95)</w:t>
            </w:r>
          </w:p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</w:p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Масло моторное</w:t>
            </w:r>
          </w:p>
        </w:tc>
        <w:tc>
          <w:tcPr>
            <w:tcW w:w="2419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Нормы расхода ГСМ для удовлетворения нужд муниципальных органов рассчитываются исходя из объема потребления за предыдущий финансовый год с учетом возникшей потребности в текущем финансовом году и базовой нормы расхода топлива, утвержденной </w:t>
            </w:r>
            <w:hyperlink r:id="rId10" w:history="1">
              <w:r w:rsidRPr="00E34A8D">
                <w:rPr>
                  <w:sz w:val="18"/>
                  <w:szCs w:val="18"/>
                </w:rPr>
                <w:t>распоряжением</w:t>
              </w:r>
            </w:hyperlink>
            <w:r w:rsidRPr="00E34A8D">
              <w:rPr>
                <w:sz w:val="18"/>
                <w:szCs w:val="18"/>
              </w:rPr>
              <w:t xml:space="preserve"> Министерства транспорта Российской Федерации от 14.03.2008 г. № АМ-23-р.</w:t>
            </w:r>
          </w:p>
        </w:tc>
        <w:tc>
          <w:tcPr>
            <w:tcW w:w="147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Рассчитываются исходя из установленной стоимости на топливо (бензин АИ-92, АИ-95), масло моторное</w:t>
            </w:r>
          </w:p>
        </w:tc>
      </w:tr>
    </w:tbl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2. Нормативы количества и цены услуг по обязательному страхованию</w:t>
      </w: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гражданской ответственности владельцев транспортных средств</w:t>
      </w: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Нормативы количества услуг по обязательному страхованию гражданской ответственности владельцев транспортных средств рассчитываются исходя из объема потребления за предыдущий финансовый год с учетом возникшей потребности в текущем финансовом году. Полисы обязательного страхования гражданской ответственности владельцев транспортных сре</w:t>
      </w:r>
      <w:proofErr w:type="gramStart"/>
      <w:r w:rsidRPr="00E34A8D">
        <w:rPr>
          <w:sz w:val="20"/>
          <w:szCs w:val="20"/>
        </w:rPr>
        <w:t>дств пр</w:t>
      </w:r>
      <w:proofErr w:type="gramEnd"/>
      <w:r w:rsidRPr="00E34A8D">
        <w:rPr>
          <w:sz w:val="20"/>
          <w:szCs w:val="20"/>
        </w:rPr>
        <w:t>иобретаются по количеству имеющихся автотранспортных средств.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Цена на оплату услуг по обязательному страхованию гражданской ответственности владельцев транспортных средств определяется исходя из страховых тарифов и коэффициентов на момент приобретения услуги.</w:t>
      </w:r>
    </w:p>
    <w:p w:rsidR="00E34A8D" w:rsidRPr="00E34A8D" w:rsidRDefault="00E34A8D" w:rsidP="00E34A8D">
      <w:pPr>
        <w:pStyle w:val="20"/>
        <w:ind w:firstLine="709"/>
        <w:rPr>
          <w:sz w:val="20"/>
          <w:szCs w:val="20"/>
        </w:rPr>
      </w:pP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3. Нормативы цены и количества принтеров, многофункциональных устройств, копировальных аппаратов и иной оргтехники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2533"/>
        <w:gridCol w:w="1302"/>
        <w:gridCol w:w="1692"/>
        <w:gridCol w:w="1690"/>
        <w:gridCol w:w="1688"/>
      </w:tblGrid>
      <w:tr w:rsidR="00E34A8D" w:rsidRPr="00E34A8D" w:rsidTr="001D5E5C">
        <w:trPr>
          <w:trHeight w:val="1991"/>
        </w:trPr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Вид техники</w:t>
            </w:r>
          </w:p>
        </w:tc>
        <w:tc>
          <w:tcPr>
            <w:tcW w:w="691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Количество, шт. не более</w:t>
            </w:r>
          </w:p>
        </w:tc>
        <w:tc>
          <w:tcPr>
            <w:tcW w:w="898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приобретения оргтехники, руб. (включительно, не более)</w:t>
            </w:r>
          </w:p>
        </w:tc>
        <w:tc>
          <w:tcPr>
            <w:tcW w:w="897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Расходы на приобретение расходных материалов в год, руб. (включительно, не более)</w:t>
            </w:r>
          </w:p>
        </w:tc>
        <w:tc>
          <w:tcPr>
            <w:tcW w:w="896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Расходы на приобретение запасных частей в год, руб. (включительно, не более)</w:t>
            </w:r>
          </w:p>
        </w:tc>
      </w:tr>
      <w:tr w:rsidR="00E34A8D" w:rsidRPr="00E34A8D" w:rsidTr="001D5E5C">
        <w:trPr>
          <w:trHeight w:val="1417"/>
        </w:trPr>
        <w:tc>
          <w:tcPr>
            <w:tcW w:w="27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134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Принтеры (МФУ настольные) / Напольные многофункциональные устройства, копировальные аппараты (оргтехника)</w:t>
            </w:r>
          </w:p>
        </w:tc>
        <w:tc>
          <w:tcPr>
            <w:tcW w:w="691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 / по потребности</w:t>
            </w:r>
          </w:p>
        </w:tc>
        <w:tc>
          <w:tcPr>
            <w:tcW w:w="898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45000 рублей за 1 единицу</w:t>
            </w:r>
          </w:p>
        </w:tc>
        <w:tc>
          <w:tcPr>
            <w:tcW w:w="897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4000 на 1 штатную единицу</w:t>
            </w:r>
          </w:p>
        </w:tc>
        <w:tc>
          <w:tcPr>
            <w:tcW w:w="896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3000 на 1 штатную единицу</w:t>
            </w:r>
          </w:p>
        </w:tc>
      </w:tr>
    </w:tbl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bookmarkStart w:id="0" w:name="P88"/>
      <w:bookmarkEnd w:id="0"/>
      <w:r w:rsidRPr="00E34A8D">
        <w:rPr>
          <w:sz w:val="20"/>
          <w:szCs w:val="20"/>
        </w:rPr>
        <w:t>Примечание: Периодичность приобретения оргтехники определяется максимальным сроком полезного использования и составляет не менее 5 лет.</w:t>
      </w: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Иные затраты на приобретение расходных материалов для принтеров, многофункциональных устройств, копировальных аппаратов, не указанных в настоящих нормативах, обеспечиваются в децентрализованном порядке за счет средств, выделяемых на эти цели, в пределах доведенных лимитов бюджетных обязательств.</w:t>
      </w: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 xml:space="preserve">4. Нормативы цены и объема потребления расходных материалов для различных типов принтеров, многофункциональных устройств, </w:t>
      </w:r>
      <w:r w:rsidR="00147490">
        <w:rPr>
          <w:sz w:val="20"/>
          <w:szCs w:val="20"/>
        </w:rPr>
        <w:t xml:space="preserve"> </w:t>
      </w:r>
      <w:r w:rsidRPr="00E34A8D">
        <w:rPr>
          <w:sz w:val="20"/>
          <w:szCs w:val="20"/>
        </w:rPr>
        <w:t xml:space="preserve">копировальных аппаратов и иной оргтехники 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020"/>
        <w:gridCol w:w="3816"/>
        <w:gridCol w:w="2093"/>
      </w:tblGrid>
      <w:tr w:rsidR="00E34A8D" w:rsidRPr="00E34A8D" w:rsidTr="001D5E5C">
        <w:trPr>
          <w:trHeight w:val="768"/>
        </w:trPr>
        <w:tc>
          <w:tcPr>
            <w:tcW w:w="290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3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расходных материалов</w:t>
            </w:r>
          </w:p>
        </w:tc>
        <w:tc>
          <w:tcPr>
            <w:tcW w:w="2013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</w:t>
            </w:r>
          </w:p>
        </w:tc>
        <w:tc>
          <w:tcPr>
            <w:tcW w:w="110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за единицу, руб. (включительно, не более)</w:t>
            </w:r>
          </w:p>
        </w:tc>
      </w:tr>
      <w:tr w:rsidR="00E34A8D" w:rsidRPr="00E34A8D" w:rsidTr="001D5E5C">
        <w:tc>
          <w:tcPr>
            <w:tcW w:w="290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1593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Краска для цветного принтера (комплект)</w:t>
            </w:r>
          </w:p>
        </w:tc>
        <w:tc>
          <w:tcPr>
            <w:tcW w:w="2013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потребности приобретения</w:t>
            </w:r>
          </w:p>
        </w:tc>
        <w:tc>
          <w:tcPr>
            <w:tcW w:w="11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3000</w:t>
            </w:r>
          </w:p>
        </w:tc>
      </w:tr>
      <w:tr w:rsidR="00E34A8D" w:rsidRPr="00E34A8D" w:rsidTr="001D5E5C">
        <w:tc>
          <w:tcPr>
            <w:tcW w:w="290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1593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Картридж черно-белый</w:t>
            </w:r>
          </w:p>
        </w:tc>
        <w:tc>
          <w:tcPr>
            <w:tcW w:w="2013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потребности приобретения</w:t>
            </w:r>
          </w:p>
        </w:tc>
        <w:tc>
          <w:tcPr>
            <w:tcW w:w="11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6300</w:t>
            </w:r>
          </w:p>
        </w:tc>
      </w:tr>
    </w:tbl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Примечание: Иные затраты на приобретение расходных материалов для принтеров, многофункциональных устройств, копировальных аппаратов, не указанных в настоящих нормативах, обеспечиваются в децентрализованном порядке за счет средств, выделяемых на эти цели, в пределах доведенных лимитов бюджетных обязательств.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Срок эксплуатации расходных материалов, не вошедших в настоящие нормативы, но находящихся в эксплуатации, исчисляется применительно к аналогичным типам расходных материалов в соответствии с нормативными правовыми актами Российской Федерации.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5. Нормативы количества и цены рабочих станций,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>планшетных компьютеров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445"/>
        <w:gridCol w:w="1560"/>
        <w:gridCol w:w="1797"/>
        <w:gridCol w:w="2161"/>
      </w:tblGrid>
      <w:tr w:rsidR="00E34A8D" w:rsidRPr="00E34A8D" w:rsidTr="001D5E5C">
        <w:tc>
          <w:tcPr>
            <w:tcW w:w="272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17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Вид техники</w:t>
            </w:r>
          </w:p>
        </w:tc>
        <w:tc>
          <w:tcPr>
            <w:tcW w:w="823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Количество, шт. (не более)</w:t>
            </w:r>
          </w:p>
        </w:tc>
        <w:tc>
          <w:tcPr>
            <w:tcW w:w="948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приобретения оргтехники, руб. (включительно, не более)</w:t>
            </w:r>
          </w:p>
        </w:tc>
        <w:tc>
          <w:tcPr>
            <w:tcW w:w="1140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Расходы на приобретение запасных частей в год, руб. (включительно, не более)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Рабочая станция (автоматизированное рабочее место: персональный компьютер + монитор + блок бесперебойного питания, клавиатура + мышь)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100000 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10000 на 1 штатную единицу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Монитор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20000 рублей 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5000 рублей на 1 штатную единицу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80000 рублей 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10000 рублей на 1 штатную единицу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Сервер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Исходя из потребности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370000 рублей 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25000 рублей на 1 сервер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Моноблок 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Исходя из потребности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180000 рублей</w:t>
            </w:r>
          </w:p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25000 рублей на 1</w:t>
            </w:r>
          </w:p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моноблок 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18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Ноутбук</w:t>
            </w:r>
          </w:p>
        </w:tc>
        <w:tc>
          <w:tcPr>
            <w:tcW w:w="823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Исходя из потребности</w:t>
            </w:r>
          </w:p>
        </w:tc>
        <w:tc>
          <w:tcPr>
            <w:tcW w:w="948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80000 рублей за 1 единицу</w:t>
            </w:r>
          </w:p>
        </w:tc>
        <w:tc>
          <w:tcPr>
            <w:tcW w:w="1140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10000 рублей на 1 штатную единицу</w:t>
            </w:r>
          </w:p>
        </w:tc>
      </w:tr>
    </w:tbl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bookmarkStart w:id="1" w:name="P194"/>
      <w:bookmarkEnd w:id="1"/>
      <w:r w:rsidRPr="00E34A8D">
        <w:rPr>
          <w:sz w:val="20"/>
          <w:szCs w:val="20"/>
        </w:rPr>
        <w:t>Примечание: Периодичность приобретения средств вычислительной техники определяется максимальным сроком полезного использования и составляет не менее 5 лет.</w:t>
      </w: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Иные расходы на приобретение запасных частей для вычислительной техники, не указанных в настоящих нормативах, обеспечиваются в децентрализованном порядке за счет средств, выделяемых на эти цели, в пределах доведенных лимитов бюджетных обязательств.</w:t>
      </w: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20"/>
        <w:ind w:firstLine="709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6. Нормативы количества и цены носителей информации</w:t>
      </w:r>
    </w:p>
    <w:p w:rsidR="00E34A8D" w:rsidRPr="00E34A8D" w:rsidRDefault="00E34A8D" w:rsidP="00E34A8D">
      <w:pPr>
        <w:pStyle w:val="20"/>
        <w:ind w:firstLine="709"/>
        <w:jc w:val="center"/>
        <w:outlineLvl w:val="1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4099"/>
        <w:gridCol w:w="2538"/>
        <w:gridCol w:w="2330"/>
      </w:tblGrid>
      <w:tr w:rsidR="00E34A8D" w:rsidRPr="00E34A8D" w:rsidTr="001D5E5C">
        <w:trPr>
          <w:trHeight w:val="712"/>
        </w:trPr>
        <w:tc>
          <w:tcPr>
            <w:tcW w:w="270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2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носителей информации</w:t>
            </w:r>
          </w:p>
        </w:tc>
        <w:tc>
          <w:tcPr>
            <w:tcW w:w="1339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 в год, шт. (не более)</w:t>
            </w:r>
          </w:p>
        </w:tc>
        <w:tc>
          <w:tcPr>
            <w:tcW w:w="1229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за ед., руб.</w:t>
            </w:r>
          </w:p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(включительно, не более)</w:t>
            </w:r>
          </w:p>
        </w:tc>
      </w:tr>
      <w:tr w:rsidR="00E34A8D" w:rsidRPr="00E34A8D" w:rsidTr="001D5E5C">
        <w:trPr>
          <w:trHeight w:val="244"/>
        </w:trPr>
        <w:tc>
          <w:tcPr>
            <w:tcW w:w="27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2162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Оптические (CD)</w:t>
            </w:r>
          </w:p>
        </w:tc>
        <w:tc>
          <w:tcPr>
            <w:tcW w:w="133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1 штатную единицу</w:t>
            </w:r>
          </w:p>
        </w:tc>
        <w:tc>
          <w:tcPr>
            <w:tcW w:w="1229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rPr>
          <w:trHeight w:val="62"/>
        </w:trPr>
        <w:tc>
          <w:tcPr>
            <w:tcW w:w="27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2162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Оптические (DVD)</w:t>
            </w:r>
          </w:p>
        </w:tc>
        <w:tc>
          <w:tcPr>
            <w:tcW w:w="133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1229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rPr>
          <w:trHeight w:val="313"/>
        </w:trPr>
        <w:tc>
          <w:tcPr>
            <w:tcW w:w="27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2162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Внешние накопители (объемом не более 1 Тб)</w:t>
            </w:r>
          </w:p>
        </w:tc>
        <w:tc>
          <w:tcPr>
            <w:tcW w:w="133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1229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8200</w:t>
            </w:r>
          </w:p>
        </w:tc>
      </w:tr>
      <w:tr w:rsidR="00E34A8D" w:rsidRPr="00E34A8D" w:rsidTr="001D5E5C">
        <w:trPr>
          <w:trHeight w:val="394"/>
        </w:trPr>
        <w:tc>
          <w:tcPr>
            <w:tcW w:w="27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2162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Внешние (</w:t>
            </w:r>
            <w:proofErr w:type="spellStart"/>
            <w:r w:rsidRPr="00E34A8D">
              <w:rPr>
                <w:sz w:val="18"/>
                <w:szCs w:val="18"/>
              </w:rPr>
              <w:t>флеш-карты</w:t>
            </w:r>
            <w:proofErr w:type="spellEnd"/>
            <w:r w:rsidRPr="00E34A8D">
              <w:rPr>
                <w:sz w:val="18"/>
                <w:szCs w:val="18"/>
              </w:rPr>
              <w:t xml:space="preserve"> объемом не более 16 Гб.)</w:t>
            </w:r>
          </w:p>
        </w:tc>
        <w:tc>
          <w:tcPr>
            <w:tcW w:w="133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1229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</w:t>
            </w:r>
          </w:p>
        </w:tc>
      </w:tr>
    </w:tbl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  <w:bookmarkStart w:id="2" w:name="P218"/>
      <w:bookmarkEnd w:id="2"/>
      <w:r w:rsidRPr="00E34A8D">
        <w:rPr>
          <w:sz w:val="20"/>
          <w:szCs w:val="20"/>
        </w:rPr>
        <w:t>Примечание: Периодичность приобретения носителей информации определяется максимальным сроком полезного использования и составляет не менее 5 лет.</w:t>
      </w:r>
    </w:p>
    <w:p w:rsidR="00E34A8D" w:rsidRPr="00E34A8D" w:rsidRDefault="00E34A8D" w:rsidP="00E34A8D">
      <w:pPr>
        <w:pStyle w:val="20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7. Нормативы количества и цены мебели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6"/>
        <w:gridCol w:w="2126"/>
        <w:gridCol w:w="1673"/>
        <w:gridCol w:w="1834"/>
        <w:gridCol w:w="1962"/>
      </w:tblGrid>
      <w:tr w:rsidR="00E34A8D" w:rsidRPr="00E34A8D" w:rsidTr="001D5E5C">
        <w:trPr>
          <w:trHeight w:val="798"/>
        </w:trPr>
        <w:tc>
          <w:tcPr>
            <w:tcW w:w="1028" w:type="pct"/>
            <w:vAlign w:val="center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Перечень должностей</w:t>
            </w:r>
          </w:p>
        </w:tc>
        <w:tc>
          <w:tcPr>
            <w:tcW w:w="1112" w:type="pct"/>
            <w:vAlign w:val="center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Комплектация кабинетов</w:t>
            </w:r>
          </w:p>
        </w:tc>
        <w:tc>
          <w:tcPr>
            <w:tcW w:w="875" w:type="pct"/>
            <w:vAlign w:val="center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Количество, шт. (не более)</w:t>
            </w:r>
          </w:p>
        </w:tc>
        <w:tc>
          <w:tcPr>
            <w:tcW w:w="959" w:type="pct"/>
            <w:vAlign w:val="center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Срок эксплуатации, лет (не менее)</w:t>
            </w:r>
          </w:p>
        </w:tc>
        <w:tc>
          <w:tcPr>
            <w:tcW w:w="1026" w:type="pct"/>
            <w:vAlign w:val="center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за ед., руб. (включительно, не более)</w:t>
            </w:r>
          </w:p>
        </w:tc>
      </w:tr>
      <w:tr w:rsidR="00E34A8D" w:rsidRPr="00E34A8D" w:rsidTr="001D5E5C">
        <w:trPr>
          <w:trHeight w:val="189"/>
        </w:trPr>
        <w:tc>
          <w:tcPr>
            <w:tcW w:w="1028" w:type="pct"/>
            <w:vMerge w:val="restar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pct"/>
            <w:gridSpan w:val="4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Конференц-зал</w:t>
            </w:r>
          </w:p>
        </w:tc>
      </w:tr>
      <w:tr w:rsidR="00E34A8D" w:rsidRPr="00E34A8D" w:rsidTr="001D5E5C">
        <w:trPr>
          <w:trHeight w:val="267"/>
        </w:trPr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Стол президиума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Тумба под оргтехнику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Стол для переговоров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Стул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Трибуна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Стол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Экран рулонный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Вешалка напольная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10 000</w:t>
            </w:r>
          </w:p>
        </w:tc>
      </w:tr>
      <w:tr w:rsidR="00E34A8D" w:rsidRPr="00E34A8D" w:rsidTr="001D5E5C">
        <w:tc>
          <w:tcPr>
            <w:tcW w:w="1028" w:type="pct"/>
            <w:vMerge w:val="restar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Глава _______________ сельского поселения, руководитель казенного учреждения</w:t>
            </w: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E34A8D">
              <w:rPr>
                <w:sz w:val="18"/>
                <w:szCs w:val="18"/>
              </w:rPr>
              <w:t>подкатная</w:t>
            </w:r>
            <w:proofErr w:type="spellEnd"/>
            <w:r w:rsidRPr="00E34A8D">
              <w:rPr>
                <w:sz w:val="18"/>
                <w:szCs w:val="18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40000</w:t>
            </w:r>
          </w:p>
        </w:tc>
      </w:tr>
      <w:tr w:rsidR="00E34A8D" w:rsidRPr="00E34A8D" w:rsidTr="001D5E5C">
        <w:trPr>
          <w:trHeight w:val="194"/>
        </w:trPr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Сейф (шкаф металлический)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Кресло рабочее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Стул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7 000</w:t>
            </w:r>
          </w:p>
        </w:tc>
      </w:tr>
      <w:tr w:rsidR="00E34A8D" w:rsidRPr="00E34A8D" w:rsidTr="00E34A8D">
        <w:trPr>
          <w:trHeight w:val="2033"/>
        </w:trPr>
        <w:tc>
          <w:tcPr>
            <w:tcW w:w="1028" w:type="pct"/>
            <w:vMerge w:val="restar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Муниципальные служащие, замещающие должность, относящуюся к главной группе должностей муниципальной службы</w:t>
            </w: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E34A8D">
              <w:rPr>
                <w:sz w:val="18"/>
                <w:szCs w:val="18"/>
              </w:rPr>
              <w:t>подкатная</w:t>
            </w:r>
            <w:proofErr w:type="spellEnd"/>
            <w:r w:rsidRPr="00E34A8D">
              <w:rPr>
                <w:sz w:val="18"/>
                <w:szCs w:val="18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rPr>
          <w:trHeight w:val="343"/>
        </w:trPr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Сейф (шкаф металлический)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Кресло рабочее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Стул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7 000</w:t>
            </w:r>
          </w:p>
        </w:tc>
      </w:tr>
      <w:tr w:rsidR="00E34A8D" w:rsidRPr="00E34A8D" w:rsidTr="001D5E5C">
        <w:tc>
          <w:tcPr>
            <w:tcW w:w="1028" w:type="pct"/>
            <w:vMerge w:val="restar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Иные категории муниципальных служащих и </w:t>
            </w:r>
            <w:r w:rsidRPr="00E34A8D">
              <w:rPr>
                <w:sz w:val="18"/>
                <w:szCs w:val="18"/>
              </w:rPr>
              <w:lastRenderedPageBreak/>
              <w:t>работников, замещающих должности, не являющиеся должностями муниципальной службы</w:t>
            </w: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 xml:space="preserve">Рабочее место (стол + один или несколько элементов: тумба, тумба </w:t>
            </w:r>
            <w:r w:rsidRPr="00E34A8D">
              <w:rPr>
                <w:sz w:val="18"/>
                <w:szCs w:val="18"/>
              </w:rPr>
              <w:lastRenderedPageBreak/>
              <w:t xml:space="preserve">приставная, тумба </w:t>
            </w:r>
            <w:proofErr w:type="spellStart"/>
            <w:r w:rsidRPr="00E34A8D">
              <w:rPr>
                <w:sz w:val="18"/>
                <w:szCs w:val="18"/>
              </w:rPr>
              <w:t>подкатная</w:t>
            </w:r>
            <w:proofErr w:type="spellEnd"/>
            <w:r w:rsidRPr="00E34A8D">
              <w:rPr>
                <w:sz w:val="18"/>
                <w:szCs w:val="18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1 на 1 штатную единицу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4 штатные единицы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4 штатные единицы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Кресло рабочее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Стул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Шкаф архивный металлический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  <w:vMerge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Стеллаж архивный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25 000</w:t>
            </w:r>
          </w:p>
        </w:tc>
      </w:tr>
      <w:tr w:rsidR="00E34A8D" w:rsidRPr="00E34A8D" w:rsidTr="001D5E5C">
        <w:tc>
          <w:tcPr>
            <w:tcW w:w="1028" w:type="pct"/>
          </w:tcPr>
          <w:p w:rsidR="00E34A8D" w:rsidRPr="00E34A8D" w:rsidRDefault="00E34A8D" w:rsidP="00E34A8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2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Прочая мебель</w:t>
            </w:r>
          </w:p>
        </w:tc>
        <w:tc>
          <w:tcPr>
            <w:tcW w:w="875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Не более 1 единицы на человека, исходя из конкретной потребности обустройства рабочих мест</w:t>
            </w:r>
          </w:p>
        </w:tc>
        <w:tc>
          <w:tcPr>
            <w:tcW w:w="959" w:type="pct"/>
          </w:tcPr>
          <w:p w:rsidR="00E34A8D" w:rsidRPr="00E34A8D" w:rsidRDefault="00E34A8D" w:rsidP="00E34A8D">
            <w:pPr>
              <w:pStyle w:val="2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:rsidR="00E34A8D" w:rsidRPr="00E34A8D" w:rsidRDefault="00E34A8D" w:rsidP="00E34A8D">
            <w:pPr>
              <w:pStyle w:val="20"/>
              <w:widowControl w:val="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исходя из количества и вида приобретаемого товара</w:t>
            </w:r>
          </w:p>
        </w:tc>
      </w:tr>
    </w:tbl>
    <w:p w:rsidR="00E34A8D" w:rsidRPr="00E34A8D" w:rsidRDefault="00E34A8D" w:rsidP="00E3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Примечание: </w:t>
      </w:r>
      <w:proofErr w:type="gramStart"/>
      <w:r w:rsidRPr="00E34A8D">
        <w:rPr>
          <w:sz w:val="20"/>
          <w:szCs w:val="20"/>
        </w:rPr>
        <w:t>Обеспечение мебелью, не вошедшей в данную комплектацию, требуемой сверх нормы или по дополнительным заявкам, производится в рамках выделенных бюджетных средств на текущей год.</w:t>
      </w:r>
      <w:proofErr w:type="gramEnd"/>
      <w:r w:rsidRPr="00E34A8D">
        <w:rPr>
          <w:sz w:val="20"/>
          <w:szCs w:val="20"/>
        </w:rPr>
        <w:t xml:space="preserve"> Замена мебели осуществляется при потере внешнего вида по результатам заключения комиссии, но не ранее окончания срока эксплуатации;</w:t>
      </w:r>
    </w:p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служебные помещения, по мере необходимости, обеспечиваются предметами, не указанными в настоящих нормативах, в децентрализованном порядке; </w:t>
      </w:r>
    </w:p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в пределах доведенных лимитов бюджетных обязательств;</w:t>
      </w:r>
    </w:p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иные помещения, не указанные в настоящих нормативах,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цели, в пределах доведенных лимитов бюджетных обязательств;</w:t>
      </w:r>
    </w:p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сроки службы мебели, не вошедшей в настоящие нормативы,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 w:rsidRPr="00E34A8D">
        <w:rPr>
          <w:sz w:val="20"/>
          <w:szCs w:val="20"/>
        </w:rPr>
        <w:t>дств в с</w:t>
      </w:r>
      <w:proofErr w:type="gramEnd"/>
      <w:r w:rsidRPr="00E34A8D">
        <w:rPr>
          <w:sz w:val="20"/>
          <w:szCs w:val="20"/>
        </w:rPr>
        <w:t>оответствии с нормативными правовыми актами Российской Федерации.</w:t>
      </w: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8. Нормативы количества и цены канцелярских принадлежностей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"/>
        <w:gridCol w:w="2231"/>
        <w:gridCol w:w="908"/>
        <w:gridCol w:w="2003"/>
        <w:gridCol w:w="1820"/>
        <w:gridCol w:w="1947"/>
      </w:tblGrid>
      <w:tr w:rsidR="00E34A8D" w:rsidRPr="00E34A8D" w:rsidTr="001D5E5C">
        <w:tc>
          <w:tcPr>
            <w:tcW w:w="272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482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Ед. </w:t>
            </w:r>
            <w:proofErr w:type="spellStart"/>
            <w:r w:rsidRPr="00E34A8D">
              <w:rPr>
                <w:sz w:val="18"/>
                <w:szCs w:val="18"/>
              </w:rPr>
              <w:t>изм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 (не более)</w:t>
            </w:r>
          </w:p>
        </w:tc>
        <w:tc>
          <w:tcPr>
            <w:tcW w:w="966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Периодичность получения (не более)</w:t>
            </w:r>
          </w:p>
        </w:tc>
        <w:tc>
          <w:tcPr>
            <w:tcW w:w="103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 за ед., руб. (включительно, не более)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Гальванический элемент питания (батарейка пальчиковая)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единицу часов настенных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Гальванический элемент питания (батарейка пальчиковая)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shd w:val="clear" w:color="auto" w:fill="FFFFFF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единицу устройства для ввода текстовой информации в компьютер (клавиатура);</w:t>
            </w:r>
          </w:p>
          <w:p w:rsidR="00E34A8D" w:rsidRPr="00E34A8D" w:rsidRDefault="00E34A8D" w:rsidP="00E34A8D">
            <w:pPr>
              <w:shd w:val="clear" w:color="auto" w:fill="FFFFFF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единицу устройства ввода указательной информации, т.е. позиционирования курсора (мышь)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Гальванический элемент питания (батарейка </w:t>
            </w:r>
            <w:proofErr w:type="spellStart"/>
            <w:r w:rsidRPr="00E34A8D">
              <w:rPr>
                <w:sz w:val="18"/>
                <w:szCs w:val="18"/>
              </w:rPr>
              <w:t>мизинчиковая</w:t>
            </w:r>
            <w:proofErr w:type="spellEnd"/>
            <w:r w:rsidRPr="00E34A8D">
              <w:rPr>
                <w:sz w:val="18"/>
                <w:szCs w:val="18"/>
              </w:rPr>
              <w:t>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Блок для заметок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170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Бумага для заметок с клеевым краем, цветная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Бумага белая формат А</w:t>
            </w:r>
            <w:proofErr w:type="gramStart"/>
            <w:r w:rsidRPr="00E34A8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пач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месяц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Бумага белая формат А3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пач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Бумага формат А</w:t>
            </w:r>
            <w:proofErr w:type="gramStart"/>
            <w:r w:rsidRPr="00E34A8D">
              <w:rPr>
                <w:sz w:val="18"/>
                <w:szCs w:val="18"/>
              </w:rPr>
              <w:t>4</w:t>
            </w:r>
            <w:proofErr w:type="gramEnd"/>
            <w:r w:rsidRPr="00E34A8D">
              <w:rPr>
                <w:sz w:val="18"/>
                <w:szCs w:val="18"/>
              </w:rPr>
              <w:t xml:space="preserve"> - цветная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пач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Дырокол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Зажим для бумаг (15 мм)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6 месяцев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Зажим для бумаг (25 мм)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Зажим для бумаг (51 мм)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Ежедневник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Игла для прошивки документов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Калькулятор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Календарь настенный квартальный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Карандаш </w:t>
            </w:r>
            <w:proofErr w:type="spellStart"/>
            <w:r w:rsidRPr="00E34A8D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Карандаш механический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Стикеры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пач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Клей ПВА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Клей-карандаш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Книга учета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Конверт белый с отрывной лентой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Корректирующая жидкость (штрих), с кисточкой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rPr>
          <w:trHeight w:val="410"/>
        </w:trPr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Корректирующая лента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Корзина для бумаг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5 лет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Кнопки (сталь и пластик)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Ластик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Линейка пластиковая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Лоток для бумаг (горизонтальный)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Лоток для бумаг (вертикальный)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Лезвия для ножа канцелярского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Набор самоклеящихся этикеток закладок неоновых цветов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2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Ножницы канцелярские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2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Планинг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Папка-конверт на молнии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с арочным механизмом (папка-регистратор)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Папка-уголок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- скоросшиватель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раза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35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архивная с завязками (дело)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1 штатную 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- конверт прозрачная с кнопкой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Папка, короб архивный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Папка адресная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Пластиковый бокс под блоки бумаги для записей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Подставка настольная из пластика для канцелярских принадлежностей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3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Ручка </w:t>
            </w:r>
            <w:proofErr w:type="spellStart"/>
            <w:r w:rsidRPr="00E34A8D">
              <w:rPr>
                <w:sz w:val="18"/>
                <w:szCs w:val="18"/>
              </w:rPr>
              <w:t>гелевая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Ручка шариковая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Штамп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2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E34A8D">
              <w:rPr>
                <w:sz w:val="18"/>
                <w:szCs w:val="18"/>
              </w:rPr>
              <w:t>степлера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4 на 1 штатную </w:t>
            </w:r>
            <w:r w:rsidRPr="00E34A8D">
              <w:rPr>
                <w:sz w:val="18"/>
                <w:szCs w:val="18"/>
              </w:rPr>
              <w:lastRenderedPageBreak/>
              <w:t>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E34A8D">
              <w:rPr>
                <w:sz w:val="18"/>
                <w:szCs w:val="18"/>
              </w:rPr>
              <w:t>степлера</w:t>
            </w:r>
            <w:proofErr w:type="spellEnd"/>
            <w:r w:rsidRPr="00E34A8D">
              <w:rPr>
                <w:sz w:val="18"/>
                <w:szCs w:val="18"/>
              </w:rPr>
              <w:t xml:space="preserve"> 23/13, 23/23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135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Скотч широкий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Скотч узкий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Скрепки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упак</w:t>
            </w:r>
            <w:proofErr w:type="spell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Степлер</w:t>
            </w:r>
            <w:proofErr w:type="spellEnd"/>
            <w:r w:rsidRPr="00E34A8D">
              <w:rPr>
                <w:sz w:val="18"/>
                <w:szCs w:val="18"/>
              </w:rPr>
              <w:t xml:space="preserve"> N 10 до 10 листов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Степлер</w:t>
            </w:r>
            <w:proofErr w:type="spellEnd"/>
            <w:r w:rsidRPr="00E34A8D">
              <w:rPr>
                <w:sz w:val="18"/>
                <w:szCs w:val="18"/>
              </w:rPr>
              <w:t xml:space="preserve"> N 24/6-26/6 до 30 листов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Стержни для шариковых ручек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Стержень </w:t>
            </w:r>
            <w:proofErr w:type="spellStart"/>
            <w:r w:rsidRPr="00E34A8D">
              <w:rPr>
                <w:sz w:val="18"/>
                <w:szCs w:val="18"/>
              </w:rPr>
              <w:t>гелевый</w:t>
            </w:r>
            <w:proofErr w:type="spell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Тетрадь 24 листа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Тетрадь 48 листов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Тетрадь 96 листов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64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Текст-маркер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65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Бумага в рулоне для факсимильных аппаратов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</w:p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 на 1 аппарат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66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Точилка для карандашей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2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67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Файл вкладыш (</w:t>
            </w:r>
            <w:proofErr w:type="spellStart"/>
            <w:r w:rsidRPr="00E34A8D">
              <w:rPr>
                <w:sz w:val="18"/>
                <w:szCs w:val="18"/>
              </w:rPr>
              <w:t>мультифора</w:t>
            </w:r>
            <w:proofErr w:type="spellEnd"/>
            <w:r w:rsidRPr="00E34A8D">
              <w:rPr>
                <w:sz w:val="18"/>
                <w:szCs w:val="18"/>
              </w:rPr>
              <w:t>)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100 на 1 штатную единицу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68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Фотобумага, А</w:t>
            </w:r>
            <w:proofErr w:type="gramStart"/>
            <w:r w:rsidRPr="00E34A8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800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69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proofErr w:type="spellStart"/>
            <w:r w:rsidRPr="00E34A8D">
              <w:rPr>
                <w:sz w:val="18"/>
                <w:szCs w:val="18"/>
              </w:rPr>
              <w:t>Фоторамка</w:t>
            </w:r>
            <w:proofErr w:type="spellEnd"/>
            <w:r w:rsidRPr="00E34A8D">
              <w:rPr>
                <w:sz w:val="18"/>
                <w:szCs w:val="18"/>
              </w:rPr>
              <w:t>, А</w:t>
            </w:r>
            <w:proofErr w:type="gramStart"/>
            <w:r w:rsidRPr="00E34A8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Шило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4 года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71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Штемпельная краска синяя 25 мл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флакон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72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Шнур джутовый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 на администрацию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раз в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</w:t>
            </w:r>
          </w:p>
        </w:tc>
      </w:tr>
      <w:tr w:rsidR="00E34A8D" w:rsidRPr="00E34A8D" w:rsidTr="001D5E5C">
        <w:tc>
          <w:tcPr>
            <w:tcW w:w="272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73</w:t>
            </w:r>
          </w:p>
        </w:tc>
        <w:tc>
          <w:tcPr>
            <w:tcW w:w="118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Иные канцелярские принадлежности</w:t>
            </w:r>
          </w:p>
        </w:tc>
        <w:tc>
          <w:tcPr>
            <w:tcW w:w="482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-</w:t>
            </w:r>
          </w:p>
        </w:tc>
        <w:tc>
          <w:tcPr>
            <w:tcW w:w="1063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 приобретения иных канцелярских товаров в текущем финансовом году</w:t>
            </w:r>
          </w:p>
        </w:tc>
        <w:tc>
          <w:tcPr>
            <w:tcW w:w="966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 год</w:t>
            </w:r>
          </w:p>
        </w:tc>
        <w:tc>
          <w:tcPr>
            <w:tcW w:w="103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ежегодные расходы не должны превышать</w:t>
            </w:r>
          </w:p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15000 (Пятнадцать тысяч) рублей включительно в расчете на одного сотрудника</w:t>
            </w:r>
          </w:p>
        </w:tc>
      </w:tr>
    </w:tbl>
    <w:p w:rsidR="00E34A8D" w:rsidRPr="00E34A8D" w:rsidRDefault="00E34A8D" w:rsidP="00E3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Примечание: Приобретение канцелярских принадлежностей, не вошедших в данные нормативы или требуемых дополнительно в связи со служебной необходимостью, а также предметов длительного пользования производится по дополнительным заявкам в пределах доведенных лимитов бюджетных обязательств.</w:t>
      </w: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9. Нормативы количества </w:t>
      </w:r>
      <w:proofErr w:type="gramStart"/>
      <w:r w:rsidRPr="00E34A8D">
        <w:rPr>
          <w:sz w:val="20"/>
          <w:szCs w:val="20"/>
        </w:rPr>
        <w:t>хозяйственных</w:t>
      </w:r>
      <w:proofErr w:type="gramEnd"/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lastRenderedPageBreak/>
        <w:t>товаров и принадлежностей</w:t>
      </w:r>
    </w:p>
    <w:p w:rsidR="00E34A8D" w:rsidRPr="00E34A8D" w:rsidRDefault="00E34A8D" w:rsidP="00E34A8D">
      <w:pPr>
        <w:pStyle w:val="ConsPlusNormal"/>
        <w:jc w:val="both"/>
        <w:outlineLvl w:val="1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а) Уборка помещений</w:t>
      </w:r>
    </w:p>
    <w:p w:rsidR="00E34A8D" w:rsidRPr="00E34A8D" w:rsidRDefault="00E34A8D" w:rsidP="00E34A8D">
      <w:pPr>
        <w:pStyle w:val="ConsPlusNormal"/>
        <w:ind w:firstLine="709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5803"/>
        <w:gridCol w:w="1304"/>
        <w:gridCol w:w="1828"/>
      </w:tblGrid>
      <w:tr w:rsidR="00E34A8D" w:rsidRPr="00E34A8D" w:rsidTr="001D5E5C">
        <w:tc>
          <w:tcPr>
            <w:tcW w:w="287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61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расходных материалов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6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Норма расхода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Стиральный порошок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0,5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Мыло туалетное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0,2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Мыло хозяйственное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0,25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Чистящее средство жидкое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Средство для мытья окон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  <w:tr w:rsidR="00E34A8D" w:rsidRPr="00E34A8D" w:rsidTr="001D5E5C">
        <w:trPr>
          <w:trHeight w:val="367"/>
        </w:trPr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3061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Средство для чистки стекол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0,1 на 10 кв.м. остеклений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Веник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Щетка для мытья стен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Швабра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Щетка для мытья рук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11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Щетка-валик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Совок для сбора мусора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Ведро пластмассовое, 10 л.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12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14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Ведро пластмассовое, 5 л.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Перчатки резиновые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пар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16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Ткань техническая для мытья пола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17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Мешки для мусора 30 л (рулон 30 шт.)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рулон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18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Мешки для мусора 60 л (рулон 30 шт.)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рулон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19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Мешки для мусора 120 л (рулон 10 шт.)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рулон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20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Салфетки из </w:t>
            </w:r>
            <w:proofErr w:type="spellStart"/>
            <w:r w:rsidRPr="00E34A8D">
              <w:rPr>
                <w:sz w:val="18"/>
                <w:szCs w:val="18"/>
              </w:rPr>
              <w:t>микрофибры</w:t>
            </w:r>
            <w:proofErr w:type="spellEnd"/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8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21</w:t>
            </w:r>
          </w:p>
        </w:tc>
        <w:tc>
          <w:tcPr>
            <w:tcW w:w="306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Белизна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6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</w:tbl>
    <w:p w:rsidR="00E34A8D" w:rsidRPr="00E34A8D" w:rsidRDefault="00E34A8D" w:rsidP="00E34A8D">
      <w:pPr>
        <w:pStyle w:val="ConsPlusNormal"/>
        <w:ind w:firstLine="709"/>
        <w:rPr>
          <w:sz w:val="20"/>
          <w:szCs w:val="20"/>
        </w:rPr>
      </w:pPr>
      <w:r w:rsidRPr="00E34A8D">
        <w:rPr>
          <w:sz w:val="20"/>
          <w:szCs w:val="20"/>
        </w:rPr>
        <w:t>Примечание: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Нормы расхода материалов указаны для помещения площадью 400 кв. метров.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2. Моющие и чистящие средства (порошки, пасты, мыло, в том числе жидкое, и т.д.), инвентарь, инструмент и другие материалы, используемые для хозяйственного обслуживания, приобретаются в пределах доведенных лимитов бюджетных обязательств. 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3. В случае отсутствия моющих и чистящих средств, инструмента и инвентаря, указанных в нормах, разрешается их замена </w:t>
      </w:r>
      <w:proofErr w:type="gramStart"/>
      <w:r w:rsidRPr="00E34A8D">
        <w:rPr>
          <w:sz w:val="20"/>
          <w:szCs w:val="20"/>
        </w:rPr>
        <w:t>на</w:t>
      </w:r>
      <w:proofErr w:type="gramEnd"/>
      <w:r w:rsidRPr="00E34A8D">
        <w:rPr>
          <w:sz w:val="20"/>
          <w:szCs w:val="20"/>
        </w:rPr>
        <w:t xml:space="preserve"> аналогичные.</w:t>
      </w:r>
    </w:p>
    <w:p w:rsidR="00E34A8D" w:rsidRPr="00E34A8D" w:rsidRDefault="00E34A8D" w:rsidP="00E34A8D">
      <w:pPr>
        <w:pStyle w:val="ConsPlusNormal"/>
        <w:ind w:firstLine="709"/>
        <w:jc w:val="both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б) Уборка санузлов и туалетов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5720"/>
        <w:gridCol w:w="1304"/>
        <w:gridCol w:w="1936"/>
      </w:tblGrid>
      <w:tr w:rsidR="00E34A8D" w:rsidRPr="00E34A8D" w:rsidTr="001D5E5C">
        <w:tc>
          <w:tcPr>
            <w:tcW w:w="27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1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материалов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21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Норма расхода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Стиральный порошок на прибор </w:t>
            </w:r>
            <w:hyperlink w:anchor="P1312" w:history="1">
              <w:r w:rsidRPr="00E34A8D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0,2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Туалетное мыло на 1 прибор </w:t>
            </w:r>
            <w:hyperlink w:anchor="P1313" w:history="1">
              <w:r w:rsidRPr="00E34A8D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0,4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Чистящее средство порошкообразное, 400 гр. на 1 прибор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Хлорка (хлорамин, «Белизна») на прибор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Щетка для мытья стен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Салфетки из </w:t>
            </w:r>
            <w:proofErr w:type="spellStart"/>
            <w:r w:rsidRPr="00E34A8D">
              <w:rPr>
                <w:sz w:val="18"/>
                <w:szCs w:val="18"/>
              </w:rPr>
              <w:t>микрофибры</w:t>
            </w:r>
            <w:proofErr w:type="spellEnd"/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Перчатки резиновые (анатомические) (отдельно для санузла и туалета)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пар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Ерши для унитазов на 1 прибор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Ведро металлическое или пластмассовое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12 месяцев</w:t>
            </w:r>
          </w:p>
        </w:tc>
      </w:tr>
      <w:tr w:rsidR="00E34A8D" w:rsidRPr="00E34A8D" w:rsidTr="001D5E5C">
        <w:trPr>
          <w:trHeight w:val="474"/>
        </w:trPr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</w:t>
            </w:r>
          </w:p>
        </w:tc>
        <w:tc>
          <w:tcPr>
            <w:tcW w:w="3017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Ткань техническая для мытья полов (нетканое полотно или аналог)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м.</w:t>
            </w:r>
          </w:p>
        </w:tc>
        <w:tc>
          <w:tcPr>
            <w:tcW w:w="1021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11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Туалетная бумага (на 1 кабину) </w:t>
            </w:r>
            <w:hyperlink w:anchor="P1313" w:history="1">
              <w:r w:rsidRPr="00E34A8D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рулон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неделю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Освежитель воздуха (на 1 кабину) </w:t>
            </w:r>
            <w:hyperlink w:anchor="P1313" w:history="1">
              <w:r w:rsidRPr="00E34A8D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Мыло жидкое (на 1 кабину) </w:t>
            </w:r>
            <w:hyperlink w:anchor="P1313" w:history="1">
              <w:r w:rsidRPr="00E34A8D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л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месяц</w:t>
            </w:r>
          </w:p>
        </w:tc>
      </w:tr>
      <w:tr w:rsidR="00E34A8D" w:rsidRPr="00E34A8D" w:rsidTr="001D5E5C">
        <w:tc>
          <w:tcPr>
            <w:tcW w:w="27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14</w:t>
            </w:r>
          </w:p>
        </w:tc>
        <w:tc>
          <w:tcPr>
            <w:tcW w:w="301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Полотенца бумажные (1 на кабину)</w:t>
            </w:r>
          </w:p>
        </w:tc>
        <w:tc>
          <w:tcPr>
            <w:tcW w:w="688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рулон</w:t>
            </w:r>
          </w:p>
        </w:tc>
        <w:tc>
          <w:tcPr>
            <w:tcW w:w="1021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1 неделю</w:t>
            </w:r>
          </w:p>
        </w:tc>
      </w:tr>
    </w:tbl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bookmarkStart w:id="3" w:name="P1312"/>
      <w:bookmarkEnd w:id="3"/>
      <w:r w:rsidRPr="00E34A8D">
        <w:rPr>
          <w:sz w:val="20"/>
          <w:szCs w:val="20"/>
        </w:rPr>
        <w:t>&lt;1</w:t>
      </w:r>
      <w:proofErr w:type="gramStart"/>
      <w:r w:rsidRPr="00E34A8D">
        <w:rPr>
          <w:sz w:val="20"/>
          <w:szCs w:val="20"/>
        </w:rPr>
        <w:t>&gt; К</w:t>
      </w:r>
      <w:proofErr w:type="gramEnd"/>
      <w:r w:rsidRPr="00E34A8D">
        <w:rPr>
          <w:sz w:val="20"/>
          <w:szCs w:val="20"/>
        </w:rPr>
        <w:t xml:space="preserve"> приборам относятся – умывальник, писсуар и унитаз.</w:t>
      </w:r>
    </w:p>
    <w:p w:rsidR="00E34A8D" w:rsidRPr="00E34A8D" w:rsidRDefault="00E34A8D" w:rsidP="00E34A8D">
      <w:pPr>
        <w:pStyle w:val="ConsPlusNormal"/>
        <w:ind w:firstLine="540"/>
        <w:jc w:val="both"/>
        <w:rPr>
          <w:sz w:val="20"/>
          <w:szCs w:val="20"/>
        </w:rPr>
      </w:pPr>
      <w:bookmarkStart w:id="4" w:name="P1313"/>
      <w:bookmarkEnd w:id="4"/>
      <w:r w:rsidRPr="00E34A8D">
        <w:rPr>
          <w:sz w:val="20"/>
          <w:szCs w:val="20"/>
        </w:rPr>
        <w:t>&lt;2&gt; Нормы расхода указаны из расчета не менее 20 человек на умывальник, кабину.</w:t>
      </w:r>
    </w:p>
    <w:p w:rsidR="00E34A8D" w:rsidRPr="00E34A8D" w:rsidRDefault="00E34A8D" w:rsidP="00E34A8D">
      <w:pPr>
        <w:pStyle w:val="ConsPlusNormal"/>
        <w:ind w:firstLine="540"/>
        <w:jc w:val="both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в) Уборка территорий</w:t>
      </w:r>
    </w:p>
    <w:p w:rsidR="00E34A8D" w:rsidRPr="00E34A8D" w:rsidRDefault="00E34A8D" w:rsidP="00E34A8D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750"/>
        <w:gridCol w:w="1304"/>
        <w:gridCol w:w="1873"/>
      </w:tblGrid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материалов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Норма расхода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Лопата штыковая, на 1 дворника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Лопата совковая, на 1 дворника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Лопата для уборки снега, на 1 дворника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Скребок для удаления льда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Перчатки хлопчатобумажные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пар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месяц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Метла пластмассовая, на 1 дворника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12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Мыло хозяйственное (на 1 дворника)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E34A8D">
              <w:rPr>
                <w:sz w:val="18"/>
                <w:szCs w:val="18"/>
              </w:rPr>
              <w:t>кг</w:t>
            </w:r>
            <w:proofErr w:type="gramEnd"/>
            <w:r w:rsidRPr="00E34A8D">
              <w:rPr>
                <w:sz w:val="18"/>
                <w:szCs w:val="18"/>
              </w:rPr>
              <w:t>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0,25 на 1 месяц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Совок металлический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Ведро металлическое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12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Лом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60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11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Поливочный шланг на 20 – 25 м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Тележка грузовая одноосная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60 месяцев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Замок навесной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14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Грабли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на 24 месяца</w:t>
            </w:r>
          </w:p>
        </w:tc>
      </w:tr>
      <w:tr w:rsidR="00E34A8D" w:rsidRPr="00E34A8D" w:rsidTr="001D5E5C">
        <w:tc>
          <w:tcPr>
            <w:tcW w:w="291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</w:t>
            </w:r>
          </w:p>
        </w:tc>
        <w:tc>
          <w:tcPr>
            <w:tcW w:w="3033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Черенок деревянный</w:t>
            </w:r>
          </w:p>
        </w:tc>
        <w:tc>
          <w:tcPr>
            <w:tcW w:w="688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шт.</w:t>
            </w:r>
          </w:p>
        </w:tc>
        <w:tc>
          <w:tcPr>
            <w:tcW w:w="988" w:type="pct"/>
            <w:vAlign w:val="center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на 24 месяца</w:t>
            </w:r>
          </w:p>
        </w:tc>
      </w:tr>
    </w:tbl>
    <w:p w:rsidR="00E34A8D" w:rsidRPr="00E34A8D" w:rsidRDefault="00E34A8D" w:rsidP="00E34A8D">
      <w:pPr>
        <w:pStyle w:val="ConsPlusNormal"/>
        <w:ind w:firstLine="709"/>
        <w:rPr>
          <w:sz w:val="20"/>
          <w:szCs w:val="20"/>
        </w:rPr>
      </w:pPr>
      <w:r w:rsidRPr="00E34A8D">
        <w:rPr>
          <w:sz w:val="20"/>
          <w:szCs w:val="20"/>
        </w:rPr>
        <w:t>Примечание: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Нормы расхода материалов указаны для участка территории площадью 1000 кв. метров.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2. Для площади участка, находящегося более чем на 50% под озеленением, нормы расхода увеличиваются в 1,5 раза.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Количество хозяйственных товаров может отличаться от </w:t>
      </w:r>
      <w:proofErr w:type="gramStart"/>
      <w:r w:rsidRPr="00E34A8D">
        <w:rPr>
          <w:sz w:val="20"/>
          <w:szCs w:val="20"/>
        </w:rPr>
        <w:t>приведенного</w:t>
      </w:r>
      <w:proofErr w:type="gramEnd"/>
      <w:r w:rsidRPr="00E34A8D">
        <w:rPr>
          <w:sz w:val="20"/>
          <w:szCs w:val="20"/>
        </w:rPr>
        <w:t xml:space="preserve"> в зависимости от решаемых задач. При этом закупка хозяйственных товаров осуществляется в пределах доведенных лимитов бюджетных обязательств. </w:t>
      </w:r>
    </w:p>
    <w:p w:rsidR="00E34A8D" w:rsidRPr="00E34A8D" w:rsidRDefault="00E34A8D" w:rsidP="00E34A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В случае отсутствия моющих и чистящих средств, инструмента и инвентаря, указанных в нормах, разрешается их замена </w:t>
      </w:r>
      <w:proofErr w:type="gramStart"/>
      <w:r w:rsidRPr="00E34A8D">
        <w:rPr>
          <w:sz w:val="20"/>
          <w:szCs w:val="20"/>
        </w:rPr>
        <w:t>на</w:t>
      </w:r>
      <w:proofErr w:type="gramEnd"/>
      <w:r w:rsidRPr="00E34A8D">
        <w:rPr>
          <w:sz w:val="20"/>
          <w:szCs w:val="20"/>
        </w:rPr>
        <w:t xml:space="preserve"> аналогичные.</w:t>
      </w: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10. Нормативы на приобретение иных товаров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771"/>
        <w:gridCol w:w="2605"/>
        <w:gridCol w:w="2527"/>
      </w:tblGrid>
      <w:tr w:rsidR="00E34A8D" w:rsidRPr="00E34A8D" w:rsidTr="001D5E5C">
        <w:tc>
          <w:tcPr>
            <w:tcW w:w="30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9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137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Количество, шт. (не более)</w:t>
            </w:r>
          </w:p>
        </w:tc>
        <w:tc>
          <w:tcPr>
            <w:tcW w:w="1333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Срок эксплуатации,</w:t>
            </w:r>
          </w:p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лет (не менее)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Часы настенные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Лампа настольная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1 шт.ед.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Кондиционер, вентилятор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Электрический чайник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Электрический </w:t>
            </w:r>
            <w:proofErr w:type="spellStart"/>
            <w:r w:rsidRPr="00E34A8D">
              <w:rPr>
                <w:sz w:val="18"/>
                <w:szCs w:val="18"/>
              </w:rPr>
              <w:t>диспенсер</w:t>
            </w:r>
            <w:proofErr w:type="spellEnd"/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 на администрацию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Зеркало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кабинет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Жалюзи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на окно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Автошина летняя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автомобиль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года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9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Автошина зимняя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 на 1 автомобиль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года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10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Лампа люминесцентная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осветительный прибор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11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Лампа светодиодная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на 1 осветительный прибор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12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Изготовление печати 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13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Подставка напольная под флаг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14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Зеркальная камера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15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Измеритель влажности и температуры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16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Прибор для измерения артериального давления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Аккумуляторная батарейка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18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Бесконтактный термометр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19</w:t>
            </w:r>
          </w:p>
        </w:tc>
        <w:tc>
          <w:tcPr>
            <w:tcW w:w="1989" w:type="pct"/>
          </w:tcPr>
          <w:p w:rsidR="00E34A8D" w:rsidRPr="00E34A8D" w:rsidRDefault="00E34A8D" w:rsidP="00E34A8D">
            <w:pPr>
              <w:pStyle w:val="20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Флаг</w:t>
            </w:r>
          </w:p>
        </w:tc>
        <w:tc>
          <w:tcPr>
            <w:tcW w:w="1374" w:type="pct"/>
          </w:tcPr>
          <w:p w:rsidR="00E34A8D" w:rsidRPr="00E34A8D" w:rsidRDefault="00E34A8D" w:rsidP="00E34A8D">
            <w:pPr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определяются исходя из потребности</w:t>
            </w:r>
          </w:p>
        </w:tc>
        <w:tc>
          <w:tcPr>
            <w:tcW w:w="1333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E34A8D" w:rsidRPr="00E34A8D" w:rsidRDefault="00E34A8D" w:rsidP="00E34A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Примечание: Приобретение иных товаров, не вошедших в данный норматив или требуемых дополнительно в связи со служебной необходимостью, а также предметов длительного пользования производится по дополнительным заявкам в пределах доведенных лимитов бюджетных обязательств.</w:t>
      </w: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11. Нормативы перечня периодических печатных изданий, </w:t>
      </w: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справочной литературы 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116"/>
        <w:gridCol w:w="2787"/>
      </w:tblGrid>
      <w:tr w:rsidR="00E34A8D" w:rsidRPr="00E34A8D" w:rsidTr="001D5E5C">
        <w:trPr>
          <w:trHeight w:val="403"/>
        </w:trPr>
        <w:tc>
          <w:tcPr>
            <w:tcW w:w="30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26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 издания</w:t>
            </w:r>
          </w:p>
        </w:tc>
        <w:tc>
          <w:tcPr>
            <w:tcW w:w="1470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Количество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3226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Газета «РОССИЙСКАЯ ГАЗЕТА»</w:t>
            </w:r>
          </w:p>
        </w:tc>
        <w:tc>
          <w:tcPr>
            <w:tcW w:w="1470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комплект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3226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Газета «КОМПАС ТВ»</w:t>
            </w:r>
          </w:p>
        </w:tc>
        <w:tc>
          <w:tcPr>
            <w:tcW w:w="1470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 комплекта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3226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Газета «ЗЕМЛЯ ТУЛУНСКАЯ»</w:t>
            </w:r>
          </w:p>
        </w:tc>
        <w:tc>
          <w:tcPr>
            <w:tcW w:w="1470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 комплекта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3226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Общественно-политическая газета «ОБЛАСТНАЯ»</w:t>
            </w:r>
          </w:p>
        </w:tc>
        <w:tc>
          <w:tcPr>
            <w:tcW w:w="1470" w:type="pct"/>
          </w:tcPr>
          <w:p w:rsidR="00E34A8D" w:rsidRPr="00E34A8D" w:rsidRDefault="00E34A8D" w:rsidP="00E34A8D">
            <w:pPr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 комплект</w:t>
            </w:r>
          </w:p>
        </w:tc>
      </w:tr>
    </w:tbl>
    <w:p w:rsidR="00E34A8D" w:rsidRPr="00E34A8D" w:rsidRDefault="00E34A8D" w:rsidP="00E34A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34A8D" w:rsidRPr="00E34A8D" w:rsidRDefault="00E34A8D" w:rsidP="00E34A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Примечание: </w:t>
      </w:r>
      <w:proofErr w:type="gramStart"/>
      <w:r w:rsidRPr="00E34A8D">
        <w:rPr>
          <w:sz w:val="20"/>
          <w:szCs w:val="20"/>
        </w:rPr>
        <w:t>Приобретение периодический изданий, не вошедших в данный норматив или требуемых дополнительно в связи со служебной необходимостью, производится по дополнительным заявкам в пределах доведенных лимитов бюджетных обязательств.</w:t>
      </w:r>
      <w:proofErr w:type="gramEnd"/>
    </w:p>
    <w:p w:rsidR="00E34A8D" w:rsidRPr="00E34A8D" w:rsidRDefault="00E34A8D" w:rsidP="00E34A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20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>12. Нормативы на наем жилого помещения</w:t>
      </w:r>
    </w:p>
    <w:p w:rsidR="00E34A8D" w:rsidRPr="00E34A8D" w:rsidRDefault="00E34A8D" w:rsidP="00E34A8D">
      <w:pPr>
        <w:pStyle w:val="20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>на период командирования</w:t>
      </w:r>
    </w:p>
    <w:p w:rsidR="00E34A8D" w:rsidRPr="00E34A8D" w:rsidRDefault="00E34A8D" w:rsidP="00E34A8D">
      <w:pPr>
        <w:pStyle w:val="20"/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111"/>
        <w:gridCol w:w="3830"/>
      </w:tblGrid>
      <w:tr w:rsidR="00E34A8D" w:rsidRPr="00E34A8D" w:rsidTr="001D5E5C">
        <w:tc>
          <w:tcPr>
            <w:tcW w:w="284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6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Перечень должностей</w:t>
            </w:r>
          </w:p>
        </w:tc>
        <w:tc>
          <w:tcPr>
            <w:tcW w:w="2020" w:type="pct"/>
            <w:vAlign w:val="center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Расходы по найму жилого помещения, руб. в сутки (включительно, не более) </w:t>
            </w:r>
          </w:p>
        </w:tc>
      </w:tr>
      <w:tr w:rsidR="00E34A8D" w:rsidRPr="00E34A8D" w:rsidTr="001D5E5C">
        <w:tc>
          <w:tcPr>
            <w:tcW w:w="284" w:type="pct"/>
          </w:tcPr>
          <w:p w:rsidR="00E34A8D" w:rsidRPr="00E34A8D" w:rsidRDefault="00E34A8D" w:rsidP="00E34A8D">
            <w:pPr>
              <w:pStyle w:val="20"/>
              <w:ind w:firstLine="34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2696" w:type="pct"/>
          </w:tcPr>
          <w:p w:rsidR="00E34A8D" w:rsidRPr="00E34A8D" w:rsidRDefault="00E34A8D" w:rsidP="00E34A8D">
            <w:pPr>
              <w:pStyle w:val="20"/>
              <w:ind w:firstLine="34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Глава _____________ сельского поселения, муниципальные служащие, замещающие должность, относящуюся к главной группе должностей муниципальной службы</w:t>
            </w:r>
          </w:p>
        </w:tc>
        <w:tc>
          <w:tcPr>
            <w:tcW w:w="202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7000</w:t>
            </w:r>
          </w:p>
        </w:tc>
      </w:tr>
      <w:tr w:rsidR="00E34A8D" w:rsidRPr="00E34A8D" w:rsidTr="001D5E5C">
        <w:tc>
          <w:tcPr>
            <w:tcW w:w="284" w:type="pct"/>
          </w:tcPr>
          <w:p w:rsidR="00E34A8D" w:rsidRPr="00E34A8D" w:rsidRDefault="00E34A8D" w:rsidP="00E34A8D">
            <w:pPr>
              <w:pStyle w:val="20"/>
              <w:ind w:firstLine="34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2696" w:type="pct"/>
          </w:tcPr>
          <w:p w:rsidR="00E34A8D" w:rsidRPr="00E34A8D" w:rsidRDefault="00E34A8D" w:rsidP="00E34A8D">
            <w:pPr>
              <w:pStyle w:val="20"/>
              <w:ind w:firstLine="34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Иные категории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2020" w:type="pct"/>
          </w:tcPr>
          <w:p w:rsidR="00E34A8D" w:rsidRPr="00E34A8D" w:rsidRDefault="00E34A8D" w:rsidP="00E34A8D">
            <w:pPr>
              <w:pStyle w:val="20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5000</w:t>
            </w:r>
          </w:p>
        </w:tc>
      </w:tr>
    </w:tbl>
    <w:p w:rsidR="00E34A8D" w:rsidRPr="00E34A8D" w:rsidRDefault="00E34A8D" w:rsidP="00E34A8D">
      <w:pPr>
        <w:pStyle w:val="ConsPlusNormal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rPr>
          <w:sz w:val="20"/>
          <w:szCs w:val="20"/>
        </w:rPr>
      </w:pPr>
      <w:r w:rsidRPr="00E34A8D">
        <w:rPr>
          <w:sz w:val="20"/>
          <w:szCs w:val="20"/>
        </w:rPr>
        <w:t xml:space="preserve">13. Нормативы затрат на коммунальные услуги, аренду помещений </w:t>
      </w:r>
    </w:p>
    <w:p w:rsidR="00E34A8D" w:rsidRPr="00E34A8D" w:rsidRDefault="00E34A8D" w:rsidP="00E34A8D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474"/>
        <w:gridCol w:w="2738"/>
        <w:gridCol w:w="3691"/>
      </w:tblGrid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4A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34A8D">
              <w:rPr>
                <w:sz w:val="18"/>
                <w:szCs w:val="18"/>
              </w:rPr>
              <w:t>/</w:t>
            </w:r>
            <w:proofErr w:type="spellStart"/>
            <w:r w:rsidRPr="00E34A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05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44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Период времени</w:t>
            </w:r>
          </w:p>
        </w:tc>
        <w:tc>
          <w:tcPr>
            <w:tcW w:w="1947" w:type="pct"/>
            <w:vAlign w:val="center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Цена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1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Аренда помещений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с учетом предоставляемой в аренду площади, определяемой в соответствии с нормативами, установленными законодательством Российской Федерации в сфере охраны труда, численности сотрудников, размещаемых на арендуемой площади, цены ежемесячной аренды за 1 кв. метр арендуемой площади, планируемого количества месяцев аренды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2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как сумма затрат на газоснабжение и иные виды топлива, на электроснабжение, на теплоснабжение, на горячее водоснабжение, на холодное водоснабжение и водоотведение, на оплату услуг лиц, привлекаемых на основании гражданско-правовых договоров (с учетом необходимости каждого вида услуг)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3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с учетом тарифа на электроэнергию, расчетной потребности электроэнергии в год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4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Рассчитывается с учетом расчетной потребности в </w:t>
            </w:r>
            <w:proofErr w:type="spellStart"/>
            <w:r w:rsidRPr="00E34A8D">
              <w:rPr>
                <w:sz w:val="18"/>
                <w:szCs w:val="18"/>
              </w:rPr>
              <w:t>теплоэнергии</w:t>
            </w:r>
            <w:proofErr w:type="spellEnd"/>
            <w:r w:rsidRPr="00E34A8D">
              <w:rPr>
                <w:sz w:val="18"/>
                <w:szCs w:val="18"/>
              </w:rPr>
              <w:t xml:space="preserve"> на отопление зданий, помещений и сооружений, тарифа на теплоснабжение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5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с учетом расчетной потребности в горячей воде, тарифа на горячее водоснабжение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6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Холодное водоснабжение и водоотведение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с учетом расчетной потребности в холодном водоснабжении, тарифа на холодное водоснабжение, расчетной потребности в водоотведении, тарифа на водоотведение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7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Страхование имущества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Определяется исходя из объема потребления за предыдущий финансовый год с учетом возникшей потребности в 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Рассчитывается с учетом вида страхования, площади и иных характеристик объекта страхования, тарифа на страхование имущества</w:t>
            </w:r>
          </w:p>
        </w:tc>
      </w:tr>
      <w:tr w:rsidR="00E34A8D" w:rsidRPr="00E34A8D" w:rsidTr="001D5E5C">
        <w:tc>
          <w:tcPr>
            <w:tcW w:w="304" w:type="pct"/>
          </w:tcPr>
          <w:p w:rsidR="00E34A8D" w:rsidRPr="00E34A8D" w:rsidRDefault="00E34A8D" w:rsidP="00E34A8D">
            <w:pPr>
              <w:pStyle w:val="ConsPlusNormal"/>
              <w:jc w:val="center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>8</w:t>
            </w:r>
          </w:p>
        </w:tc>
        <w:tc>
          <w:tcPr>
            <w:tcW w:w="1305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t xml:space="preserve">Иные расходы на содержание имущества (техническое обслуживание инженерных систем, текущий ремонт </w:t>
            </w:r>
            <w:r w:rsidRPr="00E34A8D">
              <w:rPr>
                <w:sz w:val="18"/>
                <w:szCs w:val="18"/>
              </w:rPr>
              <w:lastRenderedPageBreak/>
              <w:t>помещения, вывоз твердых и жидких бытовых отходов/мусора и пр.)</w:t>
            </w:r>
          </w:p>
        </w:tc>
        <w:tc>
          <w:tcPr>
            <w:tcW w:w="1444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 xml:space="preserve">Определяется исходя из объема потребления за предыдущий финансовый год с учетом возникшей потребности в </w:t>
            </w:r>
            <w:r w:rsidRPr="00E34A8D">
              <w:rPr>
                <w:sz w:val="18"/>
                <w:szCs w:val="18"/>
              </w:rPr>
              <w:lastRenderedPageBreak/>
              <w:t>текущем финансовом году</w:t>
            </w:r>
          </w:p>
        </w:tc>
        <w:tc>
          <w:tcPr>
            <w:tcW w:w="1947" w:type="pct"/>
          </w:tcPr>
          <w:p w:rsidR="00E34A8D" w:rsidRPr="00E34A8D" w:rsidRDefault="00E34A8D" w:rsidP="00E34A8D">
            <w:pPr>
              <w:pStyle w:val="ConsPlusNormal"/>
              <w:rPr>
                <w:sz w:val="18"/>
                <w:szCs w:val="18"/>
              </w:rPr>
            </w:pPr>
            <w:r w:rsidRPr="00E34A8D">
              <w:rPr>
                <w:sz w:val="18"/>
                <w:szCs w:val="18"/>
              </w:rPr>
              <w:lastRenderedPageBreak/>
              <w:t>Рассчитывается с учетом вида и количества необходимых услуг</w:t>
            </w:r>
          </w:p>
        </w:tc>
      </w:tr>
    </w:tbl>
    <w:p w:rsidR="00E34A8D" w:rsidRPr="00E34A8D" w:rsidRDefault="00E34A8D" w:rsidP="00E34A8D">
      <w:pPr>
        <w:pStyle w:val="ConsPlusNormal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14. Нормативные затраты на товары, работы, услуги </w:t>
      </w: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в области информационных технологий 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Нормативные затраты на оплату неисключительных прав (лицензий), прав на использование программных продуктов определяются исходя из объема потребления за предыдущий финансовый год с учетом возникшей потребности в текущем финансовом году.</w:t>
      </w:r>
      <w:r w:rsidRPr="00E34A8D">
        <w:rPr>
          <w:color w:val="FF0000"/>
          <w:sz w:val="20"/>
          <w:szCs w:val="20"/>
        </w:rPr>
        <w:t xml:space="preserve"> 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2. Нормативные затраты на оплату средств защиты информации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3. Нормативные затраты на оплату работ (оказание услуг) в области информационных технологий по расширению функциональных возможностей автоматизированных систем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4. Нормативные затраты на оплату работ (оказание услуг) по сопровождению автоматизированных систем и программ для ЭВМ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5. Нормативные затраты на оплату услуг по сопровождению справочно-правовых систем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jc w:val="center"/>
        <w:outlineLvl w:val="1"/>
        <w:rPr>
          <w:sz w:val="20"/>
          <w:szCs w:val="20"/>
        </w:rPr>
      </w:pPr>
      <w:r w:rsidRPr="00E34A8D">
        <w:rPr>
          <w:sz w:val="20"/>
          <w:szCs w:val="20"/>
        </w:rPr>
        <w:t xml:space="preserve">15. Нормативы количества и цены на оплату прочих работ и услуг </w:t>
      </w:r>
    </w:p>
    <w:p w:rsidR="00E34A8D" w:rsidRPr="00E34A8D" w:rsidRDefault="00E34A8D" w:rsidP="00E34A8D">
      <w:pPr>
        <w:pStyle w:val="ConsPlusNormal"/>
        <w:jc w:val="both"/>
        <w:rPr>
          <w:sz w:val="20"/>
          <w:szCs w:val="20"/>
        </w:rPr>
      </w:pP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1. Нормативные затраты на оплату услуг работников, не состоящих в штате, за выполнение ими работ по заключенным договорам гражданско-правового характера (далее - внештатные сотрудники)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рассчитываются исходя из стоимости вида услуги, срока оказания услуг внештатным сотрудником.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2. Нормативные затраты на оплату услуг по диагностике, техническому обслуживанию и ремонту автотранспортных средств, </w:t>
      </w:r>
      <w:proofErr w:type="spellStart"/>
      <w:r w:rsidRPr="00E34A8D">
        <w:rPr>
          <w:sz w:val="20"/>
          <w:szCs w:val="20"/>
        </w:rPr>
        <w:t>шиномонтажу</w:t>
      </w:r>
      <w:proofErr w:type="spellEnd"/>
      <w:r w:rsidRPr="00E34A8D">
        <w:rPr>
          <w:sz w:val="20"/>
          <w:szCs w:val="20"/>
        </w:rPr>
        <w:t xml:space="preserve"> определяются исходя из потребности, возникшей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3. Нормативные затраты на оплату услуг по проведению периодического медицинского осмотра водителей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4. Нормативные затраты на оплату услуг по изготовлению печатной продукции, брошюр, листовой продукции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5. Нормативные затраты на оплату услуг по изготовлению служебных удостоверений рассчитываются исходя из возникшей потребности в текущем финансовом году.</w:t>
      </w:r>
    </w:p>
    <w:p w:rsidR="00E34A8D" w:rsidRPr="00E34A8D" w:rsidRDefault="00E34A8D" w:rsidP="00E34A8D">
      <w:pPr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6. Нормативные затраты на оказание услуг по размещению информации о социально-экономической жизни Шерагульского сельского поселения, о деятельности органов местного самоуправления Шерагульского сельского поселения в печатных средствах массовой информации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7. Нормативные затраты на оплату услуг по защите информации, проведению аттестации техники и объектов информатизации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8. Нормативные затраты на оплату информационно-консультационных услуг, семинаров, конференций рассчитываются исходя из объема потребления за предыдущий финансовый год с учетом возникшей потребности и предложений исполнителей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не должны превышать 50000 (пятьдесят тысяч) рублей включительно.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9. Нормативные затраты на оплату услуг по охране объектов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10. Нормативные затраты на оплату услуг по обслуживанию объектов, связанному с охраной объектов,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11. Нормативные затраты на оплату услуг федеральной фельдъегерской связи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рассчитываются на основании утвержденных тарифов на услуги федеральной фельдъегерской связи.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lastRenderedPageBreak/>
        <w:t>12. Нормативные затраты на оплату услуг почтовой связи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рассчитываются на основании утвержденных тарифов на услуги почтовой связи.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13. Нормативные затраты на оплату услуг абонирования ячейки абонементного почтового шкафа рассчитываются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Ежемесячные расходы рассчитываются на основании утвержденных тарифов. 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14. Нормативные затраты на оплату услуг по диспансеризации сотрудников определяются исходя из потребности.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не должны превышать 15000 (пятнадцать тысяч) рублей на одного сотрудника включительно.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15. Нормативные затраты на оплату услуг общедоступной электросвязи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определяются действующими ценами на услуги общедоступной электросвязи, утвержденными оператором - субъектом естественных монополий.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16. Нормативные затраты на оплату услуг сети широкополосного доступа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определяются действующими ценами на услуги сети широкополосного доступа, утвержденными оператором - субъектом естественных монополий.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17. Нормативные затраты на оплату услуг связи определяются исходя из объема потребления за предыдущий финансовый год с учетом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Ежегодные расходы определяются действующими тарифными планами оператора. 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18. Нормативные затраты и ежегодные расходы на оплату услуг нотариуса определяются исходя из возникшей потребности в текущем финансовом году с учетом приобретаемого вида услуги и ее цены.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 xml:space="preserve">19. </w:t>
      </w:r>
      <w:proofErr w:type="gramStart"/>
      <w:r w:rsidRPr="00E34A8D">
        <w:rPr>
          <w:sz w:val="20"/>
          <w:szCs w:val="20"/>
        </w:rPr>
        <w:t xml:space="preserve">Нормативные затраты на проведение текущего ремонта помещения, включая приобретение необходимых материалов, определяются исходя из возникшей потребности,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11" w:history="1">
        <w:r w:rsidRPr="00E34A8D">
          <w:rPr>
            <w:sz w:val="20"/>
            <w:szCs w:val="20"/>
          </w:rPr>
          <w:t>ВСН 58-88(</w:t>
        </w:r>
        <w:proofErr w:type="spellStart"/>
        <w:r w:rsidRPr="00E34A8D">
          <w:rPr>
            <w:sz w:val="20"/>
            <w:szCs w:val="20"/>
          </w:rPr>
          <w:t>р</w:t>
        </w:r>
        <w:proofErr w:type="spellEnd"/>
        <w:r w:rsidRPr="00E34A8D">
          <w:rPr>
            <w:sz w:val="20"/>
            <w:szCs w:val="20"/>
          </w:rPr>
          <w:t>)</w:t>
        </w:r>
      </w:hyperlink>
      <w:r w:rsidRPr="00E34A8D">
        <w:rPr>
          <w:sz w:val="20"/>
          <w:szCs w:val="20"/>
        </w:rPr>
        <w:t>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E34A8D">
        <w:rPr>
          <w:sz w:val="20"/>
          <w:szCs w:val="20"/>
        </w:rPr>
        <w:t xml:space="preserve"> ноября 1988 года N 312.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Расходы на текущий ремонт помещения рассчитываются исходя из площади помещения, вида и стоимости необходимых работ (услуг), стоимости и количества приобретаемых материалов.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20. Нормативные затраты на профилактическое обслуживание и ремонт электробытовых приборов и прочих технических изделий определяются исходя из возникшей потребности в текущем финансовом году.</w:t>
      </w:r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  <w:r w:rsidRPr="00E34A8D">
        <w:rPr>
          <w:sz w:val="20"/>
          <w:szCs w:val="20"/>
        </w:rPr>
        <w:t>Ежегодные расходы рассчитываются исходя из вида профилактических и/или ремонтных работ (услуг) и их стоимости с учетом приобретения необходимых материалов</w:t>
      </w:r>
      <w:proofErr w:type="gramStart"/>
      <w:r w:rsidRPr="00E34A8D">
        <w:rPr>
          <w:sz w:val="20"/>
          <w:szCs w:val="20"/>
        </w:rPr>
        <w:t>.»</w:t>
      </w:r>
      <w:proofErr w:type="gramEnd"/>
    </w:p>
    <w:p w:rsidR="00E34A8D" w:rsidRPr="00E34A8D" w:rsidRDefault="00E34A8D" w:rsidP="00E34A8D">
      <w:pPr>
        <w:pStyle w:val="ConsPlusNormal"/>
        <w:ind w:firstLine="709"/>
        <w:jc w:val="both"/>
        <w:rPr>
          <w:sz w:val="20"/>
          <w:szCs w:val="20"/>
        </w:rPr>
      </w:pP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Исполнитель: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Ведущий специалист управления по экономике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и прогнозированию комитета по экономике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и развитию предпринимательства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администрации Тулунского муниципального района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«____» ____________ 2025 г.                                     _____________   Е.М. Квашнина</w:t>
      </w:r>
    </w:p>
    <w:p w:rsidR="00E34A8D" w:rsidRPr="000C108E" w:rsidRDefault="00E34A8D" w:rsidP="00E34A8D">
      <w:pPr>
        <w:tabs>
          <w:tab w:val="left" w:pos="4065"/>
        </w:tabs>
        <w:rPr>
          <w:sz w:val="16"/>
          <w:szCs w:val="16"/>
        </w:rPr>
      </w:pPr>
    </w:p>
    <w:p w:rsidR="00E34A8D" w:rsidRPr="000C108E" w:rsidRDefault="00E34A8D" w:rsidP="00E34A8D">
      <w:pPr>
        <w:widowControl w:val="0"/>
        <w:rPr>
          <w:b/>
          <w:sz w:val="16"/>
          <w:szCs w:val="16"/>
        </w:rPr>
      </w:pPr>
      <w:r w:rsidRPr="000C108E">
        <w:rPr>
          <w:b/>
          <w:sz w:val="16"/>
          <w:szCs w:val="16"/>
        </w:rPr>
        <w:t>Согласовано: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Председатель комитета по экономике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и развитию предпринимательства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администрации Тулунского муниципального района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«____» ____________ 2025 г.                                      _____________   И.В. </w:t>
      </w:r>
      <w:proofErr w:type="spellStart"/>
      <w:r w:rsidRPr="000C108E">
        <w:rPr>
          <w:sz w:val="16"/>
          <w:szCs w:val="16"/>
        </w:rPr>
        <w:t>Пралич</w:t>
      </w:r>
      <w:proofErr w:type="spellEnd"/>
    </w:p>
    <w:p w:rsidR="00E34A8D" w:rsidRPr="000C108E" w:rsidRDefault="00E34A8D" w:rsidP="00E34A8D">
      <w:pPr>
        <w:widowControl w:val="0"/>
        <w:rPr>
          <w:sz w:val="16"/>
          <w:szCs w:val="16"/>
        </w:rPr>
      </w:pP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Председатель комитета по финансам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администрации Тулунского муниципального района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>«____» ____________ 2025 г.                                      _____________   Г.Э. Романчук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  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Заместитель начальника правового управления                                                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администрации Тулунского муниципального района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«____» ____________ 2024 г.                                      _____________   С.Г. </w:t>
      </w:r>
      <w:proofErr w:type="spellStart"/>
      <w:r w:rsidRPr="000C108E">
        <w:rPr>
          <w:sz w:val="16"/>
          <w:szCs w:val="16"/>
        </w:rPr>
        <w:t>Абраменко</w:t>
      </w:r>
      <w:proofErr w:type="spellEnd"/>
    </w:p>
    <w:p w:rsidR="00E34A8D" w:rsidRPr="000C108E" w:rsidRDefault="00E34A8D" w:rsidP="00E34A8D">
      <w:pPr>
        <w:widowControl w:val="0"/>
        <w:rPr>
          <w:sz w:val="16"/>
          <w:szCs w:val="16"/>
        </w:rPr>
      </w:pP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Заведующая отделом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бухгалтерского учета и отчетности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администрации Тулунского муниципального района </w:t>
      </w:r>
    </w:p>
    <w:p w:rsidR="00E34A8D" w:rsidRPr="000C108E" w:rsidRDefault="00E34A8D" w:rsidP="00E34A8D">
      <w:pPr>
        <w:widowControl w:val="0"/>
        <w:rPr>
          <w:sz w:val="16"/>
          <w:szCs w:val="16"/>
        </w:rPr>
      </w:pPr>
      <w:r w:rsidRPr="000C108E">
        <w:rPr>
          <w:sz w:val="16"/>
          <w:szCs w:val="16"/>
        </w:rPr>
        <w:t xml:space="preserve">«____» ____________ 2025 г.                                      _____________   Е.В. </w:t>
      </w:r>
      <w:proofErr w:type="spellStart"/>
      <w:r w:rsidRPr="000C108E">
        <w:rPr>
          <w:sz w:val="16"/>
          <w:szCs w:val="16"/>
        </w:rPr>
        <w:t>Догадова</w:t>
      </w:r>
      <w:proofErr w:type="spellEnd"/>
    </w:p>
    <w:p w:rsidR="00147490" w:rsidRDefault="00147490" w:rsidP="002076FB">
      <w:pPr>
        <w:rPr>
          <w:b/>
          <w:i/>
          <w:sz w:val="16"/>
          <w:szCs w:val="16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  <w:r w:rsidR="00147490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12"/>
      <w:footerReference w:type="default" r:id="rId13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14" w:rsidRDefault="00662514" w:rsidP="0041751A">
      <w:r>
        <w:separator/>
      </w:r>
    </w:p>
  </w:endnote>
  <w:endnote w:type="continuationSeparator" w:id="0">
    <w:p w:rsidR="00662514" w:rsidRDefault="0066251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FB0F1F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7F0162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F0162" w:rsidRDefault="007F0162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62" w:rsidRDefault="007F0162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14" w:rsidRDefault="00662514" w:rsidP="0041751A">
      <w:r>
        <w:separator/>
      </w:r>
    </w:p>
  </w:footnote>
  <w:footnote w:type="continuationSeparator" w:id="0">
    <w:p w:rsidR="00662514" w:rsidRDefault="0066251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6D60E3"/>
    <w:multiLevelType w:val="hybridMultilevel"/>
    <w:tmpl w:val="43127F5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73832"/>
    <w:multiLevelType w:val="hybridMultilevel"/>
    <w:tmpl w:val="2090C0D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AC2764"/>
    <w:multiLevelType w:val="hybridMultilevel"/>
    <w:tmpl w:val="E800D3C8"/>
    <w:lvl w:ilvl="0" w:tplc="41723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8B5DC3"/>
    <w:multiLevelType w:val="hybridMultilevel"/>
    <w:tmpl w:val="B066C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FBC21DE"/>
    <w:multiLevelType w:val="hybridMultilevel"/>
    <w:tmpl w:val="5FC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61A591B"/>
    <w:multiLevelType w:val="hybridMultilevel"/>
    <w:tmpl w:val="48008A58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78B3B09"/>
    <w:multiLevelType w:val="hybridMultilevel"/>
    <w:tmpl w:val="FF80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54FF8"/>
    <w:multiLevelType w:val="hybridMultilevel"/>
    <w:tmpl w:val="239A1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244ACB"/>
    <w:multiLevelType w:val="hybridMultilevel"/>
    <w:tmpl w:val="D158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B68B1"/>
    <w:multiLevelType w:val="hybridMultilevel"/>
    <w:tmpl w:val="D5D25B26"/>
    <w:lvl w:ilvl="0" w:tplc="04406F7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803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5007C7C"/>
    <w:multiLevelType w:val="hybridMultilevel"/>
    <w:tmpl w:val="FA1E095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3437B"/>
    <w:multiLevelType w:val="hybridMultilevel"/>
    <w:tmpl w:val="0CF093B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8AF13D3"/>
    <w:multiLevelType w:val="hybridMultilevel"/>
    <w:tmpl w:val="1CDC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24"/>
  </w:num>
  <w:num w:numId="12">
    <w:abstractNumId w:val="34"/>
  </w:num>
  <w:num w:numId="13">
    <w:abstractNumId w:val="18"/>
  </w:num>
  <w:num w:numId="14">
    <w:abstractNumId w:val="19"/>
  </w:num>
  <w:num w:numId="15">
    <w:abstractNumId w:val="38"/>
  </w:num>
  <w:num w:numId="16">
    <w:abstractNumId w:val="12"/>
  </w:num>
  <w:num w:numId="17">
    <w:abstractNumId w:val="36"/>
  </w:num>
  <w:num w:numId="18">
    <w:abstractNumId w:val="2"/>
  </w:num>
  <w:num w:numId="19">
    <w:abstractNumId w:val="9"/>
  </w:num>
  <w:num w:numId="20">
    <w:abstractNumId w:val="33"/>
  </w:num>
  <w:num w:numId="21">
    <w:abstractNumId w:val="30"/>
  </w:num>
  <w:num w:numId="22">
    <w:abstractNumId w:val="26"/>
  </w:num>
  <w:num w:numId="23">
    <w:abstractNumId w:val="37"/>
  </w:num>
  <w:num w:numId="24">
    <w:abstractNumId w:val="35"/>
  </w:num>
  <w:num w:numId="25">
    <w:abstractNumId w:val="29"/>
  </w:num>
  <w:num w:numId="26">
    <w:abstractNumId w:val="17"/>
  </w:num>
  <w:num w:numId="27">
    <w:abstractNumId w:val="13"/>
  </w:num>
  <w:num w:numId="28">
    <w:abstractNumId w:val="31"/>
  </w:num>
  <w:num w:numId="29">
    <w:abstractNumId w:val="22"/>
  </w:num>
  <w:num w:numId="30">
    <w:abstractNumId w:val="32"/>
  </w:num>
  <w:num w:numId="31">
    <w:abstractNumId w:val="27"/>
  </w:num>
  <w:num w:numId="32">
    <w:abstractNumId w:val="39"/>
  </w:num>
  <w:num w:numId="33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08E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47490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A77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514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250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283A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162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3F7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09C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1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21E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2FC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B88"/>
    <w:rsid w:val="00D62E82"/>
    <w:rsid w:val="00D62EB0"/>
    <w:rsid w:val="00D656B5"/>
    <w:rsid w:val="00D66840"/>
    <w:rsid w:val="00D66C87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4F25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4A8D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5BD8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84D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0F1F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qFormat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0"/>
    <w:rsid w:val="00E55BD8"/>
    <w:pPr>
      <w:ind w:left="720"/>
      <w:contextualSpacing/>
    </w:pPr>
  </w:style>
  <w:style w:type="character" w:customStyle="1" w:styleId="affffffff5">
    <w:name w:val="Заголовок Знак"/>
    <w:rsid w:val="00E34A8D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08BE8C7B6CE0E8FC97F6ABEF263A7494CA404ABE41D0FF9E86B4E4F3DF81FB805CB473Ec73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7926CD382A6AF5FEB0E8F81BA60B99D06B995E39419D87136A555C0A8F1263907D01681144Dm4S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08C4891B79D6062DD28951A11944CD26E4B7095BA9A5698D1AF24CA5d75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308BE8C7B6CE0E8FC96167A89E39AB4A46F209ACEE135DA1BC6D19106DFE4AF845CD11753215E3B1EB0116cC3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EE72-84F3-469A-A4F6-F89A5314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4294963182</TotalTime>
  <Pages>14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251</cp:revision>
  <cp:lastPrinted>2025-06-19T02:22:00Z</cp:lastPrinted>
  <dcterms:created xsi:type="dcterms:W3CDTF">2021-01-18T06:45:00Z</dcterms:created>
  <dcterms:modified xsi:type="dcterms:W3CDTF">2025-06-19T02:38:00Z</dcterms:modified>
</cp:coreProperties>
</file>