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24 ноября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ind w:left="30" w:right="30" w:hanging="3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  <w:szCs w:val="24"/>
        </w:rPr>
        <w:t xml:space="preserve">Более 24 тысяч ипотек зарегистрировано в 2025 году Росреестром по Иркутской области </w:t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В Иркутской области с января по октябрь 2025 года зарегистрировано более 24 тысяч 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(24387)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 ипотечных сделок с недвижимостью. 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 Начина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я с июля 2025 года среднее ежемесячное значение зарегистрированных ипотек составило 3340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 (3604 – в июле, 3429 – в августе, 3167 – в сентябре, 3161 – в октябре). Для сравнения в 2024 году аналогичный среднемесячный показатель составлял  2842, а всего в прошлом году было зарегистрировано 34105 ипотечных сделок.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Руководитель Управления Росреестра по Иркутской области Виктор Петрович Жердев отмечает, что при покупке жилья в ипотеку 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в  большинстве случаев</w:t>
      </w:r>
      <w:r/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 жители региона  используют электронные сервисы 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для подачи заявлений о государственной регистрации ипотеки, 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при этом</w:t>
      </w:r>
      <w:r/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  <w:t xml:space="preserve"> средний срок официального оформления таких документов в ведомстве не превышает 1 дня.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r>
      <w:r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Inter V">
    <w:panose1 w:val="02000508030000020003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space"/>
      <w:lvlText w:val="–"/>
      <w:lvlJc w:val="left"/>
      <w:pPr>
        <w:ind w:left="1418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46</cp:revision>
  <dcterms:created xsi:type="dcterms:W3CDTF">2022-05-25T09:41:00Z</dcterms:created>
  <dcterms:modified xsi:type="dcterms:W3CDTF">2025-11-24T02:37:11Z</dcterms:modified>
</cp:coreProperties>
</file>