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3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2"/>
          <w:szCs w:val="22"/>
          <w:shd w:val="clear" w:color="auto" w:fill="ffffff"/>
        </w:rPr>
        <w:t xml:space="preserve">31 июля 2025 года</w:t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rPr>
          <w:b/>
          <w:bCs/>
        </w:rPr>
      </w:pPr>
      <w:r>
        <w:rPr>
          <w:rFonts w:ascii="PT Astra Serif" w:hAnsi="PT Astra Serif" w:cs="PT Astra Serif"/>
          <w:b/>
          <w:bCs/>
        </w:rPr>
        <w:t xml:space="preserve">Какие заявления можно подать в Росреестр без усиленной электронной подписи</w:t>
      </w:r>
      <w:r>
        <w:rPr>
          <w:rFonts w:ascii="PT Astra Serif" w:hAnsi="PT Astra Serif" w:cs="PT Astra Serif"/>
          <w:b/>
          <w:bCs/>
        </w:rPr>
      </w:r>
    </w:p>
    <w:p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Управление Росреестра по Иркутской области сообщает об упрощении способа подачи ряда заявлений в электронной форме через личный кабинет сайта Росреестра.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В личном кабинете на сайте Росреестра можно подать документы без УКЭП (усиленной квалифицированной электронной подписи).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При подписании таких заявлений достаточно пройти авторизацию с помощью сайта Госуслуг.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Речь идет о заявлениях: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-  о невозможности совершения сделок без личного участия правообладателя;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- о кадастровом учете в связи с изменением основных сведений об объекте недвижимости;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- о кадастровом учете и регистрации права собственности на построенный  или реконструированный индивидуальный жилой или садовый дом;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- о кадастровом учете и регистрации прав в отношении земельных участков, которые образуются при перераспределении земель государственной или муниципальной собственности, и участков, находящихся в частной собственности;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- о кадастровом учете и регистрации прав при образовании двух и более земельных участков в результате раздела, а также образования земельного участка в результате объединения с другими участками;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- о внесении в Единый государственный реестр недвижимости сведений о ранее учтенном объекте недвижимости.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Как пояснил руководитель Управления Росреестра по Иркутской области Виктор Петрович Жердев, эта новость важна для жителей Иркутской области, которые не имеют усиленной электронной подписи. Кроме того, подавать такие заявления в Росреестр на сегодня действит</w:t>
      </w:r>
      <w:r>
        <w:rPr>
          <w:rFonts w:ascii="PT Astra Serif" w:hAnsi="PT Astra Serif" w:cs="PT Astra Serif"/>
        </w:rPr>
        <w:t xml:space="preserve">ельно удобнее в электронной форме. Это можно сделать в любое время из дома или со своего рабочего места. Не требуется ехать в пункт приема МФЦ и ожидать там своей очереди. Также не нужно тратить свое время и деньги на получение усиленной электронной подписи</w:t>
      </w:r>
      <w:r>
        <w:rPr>
          <w:rFonts w:ascii="PT Astra Serif" w:hAnsi="PT Astra Serif" w:cs="PT Astra Serif"/>
        </w:rPr>
        <w:t xml:space="preserve">. </w:t>
      </w:r>
      <w:r>
        <w:rPr>
          <w:rFonts w:ascii="PT Astra Serif" w:hAnsi="PT Astra Serif" w:cs="PT Astra Serif"/>
        </w:rPr>
      </w:r>
    </w:p>
    <w:p>
      <w:r>
        <w:rPr>
          <w:rFonts w:ascii="PT Astra Serif" w:hAnsi="PT Astra Serif" w:cs="PT Astra Serif"/>
        </w:rPr>
        <w:t xml:space="preserve">Кстати, дополнительным бонусом будет то, что процесс оформления в Росреестре документов, поданных в электронной форме, происходит очень оперативно – в течение 1 дня. </w:t>
      </w:r>
      <w:r>
        <w:rPr>
          <w:rFonts w:ascii="PT Astra Serif" w:hAnsi="PT Astra Serif" w:cs="PT Astra Serif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Вопросы по данной теме можно задать по бесплатному справочному телефону Управления Росреестра по Иркутской области 8(3952) 450-150.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bCs/>
          <w:i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i/>
          <w:iCs/>
          <w:sz w:val="24"/>
          <w:szCs w:val="24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426" w:right="849" w:bottom="113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6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6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6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6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5"/>
    <w:next w:val="83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6"/>
    <w:link w:val="679"/>
    <w:uiPriority w:val="10"/>
    <w:rPr>
      <w:sz w:val="48"/>
      <w:szCs w:val="48"/>
    </w:rPr>
  </w:style>
  <w:style w:type="paragraph" w:styleId="681">
    <w:name w:val="Subtitle"/>
    <w:basedOn w:val="835"/>
    <w:next w:val="83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6"/>
    <w:link w:val="681"/>
    <w:uiPriority w:val="11"/>
    <w:rPr>
      <w:sz w:val="24"/>
      <w:szCs w:val="24"/>
    </w:rPr>
  </w:style>
  <w:style w:type="paragraph" w:styleId="683">
    <w:name w:val="Quote"/>
    <w:basedOn w:val="835"/>
    <w:next w:val="835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5"/>
    <w:next w:val="835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5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6"/>
    <w:link w:val="687"/>
    <w:uiPriority w:val="99"/>
  </w:style>
  <w:style w:type="paragraph" w:styleId="689">
    <w:name w:val="Footer"/>
    <w:basedOn w:val="835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6"/>
    <w:link w:val="689"/>
    <w:uiPriority w:val="99"/>
  </w:style>
  <w:style w:type="paragraph" w:styleId="691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Balloon Text"/>
    <w:basedOn w:val="83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6"/>
    <w:link w:val="839"/>
    <w:uiPriority w:val="99"/>
    <w:semiHidden/>
    <w:rPr>
      <w:rFonts w:ascii="Segoe UI" w:hAnsi="Segoe UI" w:cs="Segoe UI"/>
      <w:sz w:val="18"/>
      <w:szCs w:val="18"/>
    </w:rPr>
  </w:style>
  <w:style w:type="character" w:styleId="841">
    <w:name w:val="Hyperlink"/>
    <w:basedOn w:val="836"/>
    <w:uiPriority w:val="99"/>
    <w:unhideWhenUsed/>
    <w:rPr>
      <w:color w:val="0563c1" w:themeColor="hyperlink"/>
      <w:u w:val="single"/>
    </w:rPr>
  </w:style>
  <w:style w:type="paragraph" w:styleId="842">
    <w:name w:val="List Paragraph"/>
    <w:basedOn w:val="835"/>
    <w:uiPriority w:val="34"/>
    <w:qFormat/>
    <w:pPr>
      <w:contextualSpacing/>
      <w:ind w:left="720"/>
    </w:pPr>
  </w:style>
  <w:style w:type="table" w:styleId="843">
    <w:name w:val="Table Grid"/>
    <w:basedOn w:val="83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4" w:customStyle="1">
    <w:name w:val="object"/>
    <w:basedOn w:val="836"/>
  </w:style>
  <w:style w:type="paragraph" w:styleId="845">
    <w:name w:val="Normal (Web)"/>
    <w:basedOn w:val="8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6">
    <w:name w:val="Strong"/>
    <w:basedOn w:val="836"/>
    <w:uiPriority w:val="22"/>
    <w:qFormat/>
    <w:rPr>
      <w:b/>
      <w:bCs/>
    </w:rPr>
  </w:style>
  <w:style w:type="character" w:styleId="847">
    <w:name w:val="Emphasis"/>
    <w:basedOn w:val="836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46</cp:revision>
  <dcterms:created xsi:type="dcterms:W3CDTF">2024-02-13T03:39:00Z</dcterms:created>
  <dcterms:modified xsi:type="dcterms:W3CDTF">2025-07-31T01:06:17Z</dcterms:modified>
</cp:coreProperties>
</file>