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226780" cy="942975"/>
                      <wp:effectExtent l="0" t="0" r="2540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281727" cy="9662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5.34pt;height:74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21</w:t>
      </w:r>
      <w:r>
        <w:rPr>
          <w:rFonts w:ascii="Arial" w:hAnsi="Arial" w:cs="Arial"/>
          <w:color w:val="202122"/>
          <w:shd w:val="clear" w:color="auto" w:fill="ffffff"/>
        </w:rPr>
        <w:t xml:space="preserve"> </w:t>
      </w:r>
      <w:r>
        <w:rPr>
          <w:rFonts w:ascii="Arial" w:hAnsi="Arial" w:cs="Arial"/>
          <w:color w:val="202122"/>
          <w:shd w:val="clear" w:color="auto" w:fill="ffffff"/>
        </w:rPr>
        <w:t xml:space="preserve">февраля</w:t>
      </w:r>
      <w:r>
        <w:rPr>
          <w:rFonts w:ascii="Arial" w:hAnsi="Arial" w:cs="Arial"/>
          <w:color w:val="202122"/>
          <w:shd w:val="clear" w:color="auto" w:fill="ffffff"/>
        </w:rPr>
        <w:t xml:space="preserve"> 202</w:t>
      </w:r>
      <w:r>
        <w:rPr>
          <w:rFonts w:ascii="Arial" w:hAnsi="Arial" w:cs="Arial"/>
          <w:color w:val="202122"/>
          <w:shd w:val="clear" w:color="auto" w:fill="ffffff"/>
        </w:rPr>
        <w:t xml:space="preserve">5</w:t>
      </w:r>
      <w:r>
        <w:rPr>
          <w:rFonts w:ascii="Arial" w:hAnsi="Arial" w:cs="Arial"/>
          <w:color w:val="202122"/>
          <w:shd w:val="clear" w:color="auto" w:fill="ffffff"/>
        </w:rPr>
        <w:t xml:space="preserve"> года</w:t>
      </w:r>
      <w:r>
        <w:rPr>
          <w:rFonts w:ascii="Arial" w:hAnsi="Arial" w:cs="Arial"/>
          <w:color w:val="202122"/>
          <w:shd w:val="clear" w:color="auto" w:fill="ffffff"/>
        </w:rPr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b/>
          <w:color w:val="202122"/>
          <w:shd w:val="clear" w:color="auto" w:fill="ffffff"/>
        </w:rPr>
      </w:pPr>
      <w:r>
        <w:rPr>
          <w:rFonts w:ascii="Arial" w:hAnsi="Arial" w:cs="Arial"/>
          <w:b/>
          <w:color w:val="202122"/>
          <w:shd w:val="clear" w:color="auto" w:fill="ffffff"/>
        </w:rPr>
      </w:r>
      <w:r>
        <w:rPr>
          <w:rFonts w:ascii="Arial" w:hAnsi="Arial" w:cs="Arial"/>
          <w:b/>
          <w:color w:val="202122"/>
          <w:shd w:val="clear" w:color="auto" w:fill="ffffff"/>
        </w:rPr>
      </w:r>
      <w:r>
        <w:rPr>
          <w:rFonts w:ascii="Arial" w:hAnsi="Arial" w:cs="Arial"/>
          <w:b/>
          <w:color w:val="202122"/>
          <w:shd w:val="clear" w:color="auto" w:fill="ffffff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sz w:val="24"/>
          <w:szCs w:val="24"/>
          <w:highlight w:val="none"/>
          <w:lang w:eastAsia="ru-RU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  <w:lang w:eastAsia="ru-RU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  <w:lang w:eastAsia="ru-RU"/>
        </w:rPr>
        <w:t xml:space="preserve">Об изменениях законодательства в сфере недвижимости, вступающих в силу в 2025 году, рассказали в Росреестре Приангарья</w:t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  <w:lang w:eastAsia="ru-RU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  <w:lang w:eastAsia="ru-RU"/>
        </w:rPr>
      </w:r>
    </w:p>
    <w:p>
      <w:pPr>
        <w:jc w:val="both"/>
        <w:spacing w:line="276" w:lineRule="auto"/>
        <w:tabs>
          <w:tab w:val="left" w:pos="709" w:leader="none"/>
        </w:tabs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/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Изменения в порядке оформления прав на недвижимость стали основной темой рабочей встречи, проведенной 20 февраля 2025 года специалистами Управления Росреестра по Иркутской области с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представителями органов государственной власти и местного самоуправления Иркутской области – Министерства имущественных отношений Иркутской области, Ассоциации муниципальных образований региона, главами муниципальных районов Иркутской области.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На рабоче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й встрече были озвучены вопросы, связанные с изменениями действующего законодательства в сфере государственного кадастрового учета и государственной регистрации прав, вступающими в силу в 2025 году. Представитель Управления рассказал об основных аспектах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реализации  Федерального закона от 26 декабря 2024 № 487-ФЗ, который вступает в сил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у 1 марта 2025 года.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709" w:leader="none"/>
        </w:tabs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«</w:t>
      </w:r>
      <w:r>
        <w:rPr>
          <w:rFonts w:ascii="Liberation Sans" w:hAnsi="Liberation Sans" w:eastAsia="Liberation Sans" w:cs="Liberation Sans"/>
          <w:i/>
          <w:iCs/>
          <w:color w:val="000000"/>
          <w:sz w:val="24"/>
          <w:szCs w:val="24"/>
          <w:highlight w:val="none"/>
        </w:rPr>
        <w:t xml:space="preserve">Важно понимать, что с 1 марта 2025 года нельзя будет выполнить регистрационные действия с земельным участком, если его границы не установлены и отсутствуют в Едином государственном реестре недвижимости. Кроме того, объе</w:t>
      </w:r>
      <w:r>
        <w:rPr>
          <w:rFonts w:ascii="Liberation Sans" w:hAnsi="Liberation Sans" w:eastAsia="Liberation Sans" w:cs="Liberation Sans"/>
          <w:i/>
          <w:iCs/>
          <w:color w:val="000000"/>
          <w:sz w:val="24"/>
          <w:szCs w:val="24"/>
          <w:highlight w:val="none"/>
        </w:rPr>
        <w:t xml:space="preserve">кты капитального строительства, такие как здания, сооружения, объекты незавершенного строительства - их нельзя будет поставить на кадастровый учет или зарегистрировать свое право, если земельный участок, на котором объект расположен, не имеет точных границ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  <w:t xml:space="preserve"> в реестре недвижимости», – отметила главный специалист-эксперт отдела координации и анализа деятельности в учетно-регистрационной сфере Управления Росреестра по Иркутской области Евгения Сергеевна Терехова.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</w:p>
    <w:p>
      <w:pPr>
        <w:jc w:val="both"/>
        <w:spacing w:line="276" w:lineRule="auto"/>
        <w:tabs>
          <w:tab w:val="left" w:pos="709" w:leader="none"/>
        </w:tabs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</w:rPr>
      </w:r>
      <w:r>
        <w:rPr>
          <w:rFonts w:ascii="Liberation Sans" w:hAnsi="Liberation Sans" w:cs="Liberation Sans"/>
          <w:sz w:val="24"/>
          <w:szCs w:val="24"/>
        </w:rPr>
      </w:r>
      <w:r/>
    </w:p>
    <w:p>
      <w:pPr>
        <w:jc w:val="both"/>
        <w:tabs>
          <w:tab w:val="left" w:pos="567" w:leader="none"/>
        </w:tabs>
        <w:rPr>
          <w:rFonts w:ascii="Liberation Sans" w:hAnsi="Liberation Sans" w:cs="Liberation Sans"/>
          <w:i/>
          <w:sz w:val="24"/>
          <w:szCs w:val="24"/>
        </w:rPr>
      </w:pP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Пресс-служба Управления 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Росреестра</w:t>
      </w:r>
      <w:r>
        <w:rPr>
          <w:rFonts w:ascii="Liberation Sans" w:hAnsi="Liberation Sans" w:eastAsia="Liberation Sans" w:cs="Liberation Sans"/>
          <w:i/>
          <w:sz w:val="24"/>
          <w:szCs w:val="24"/>
        </w:rPr>
        <w:t xml:space="preserve"> по Иркутской области    </w:t>
      </w:r>
      <w:r>
        <w:rPr>
          <w:rFonts w:ascii="Liberation Sans" w:hAnsi="Liberation Sans" w:cs="Liberation Sans"/>
          <w:i/>
          <w:sz w:val="24"/>
          <w:szCs w:val="24"/>
        </w:rPr>
      </w:r>
      <w:r>
        <w:rPr>
          <w:rFonts w:ascii="Liberation Sans" w:hAnsi="Liberation Sans" w:cs="Liberation Sans"/>
          <w:i/>
          <w:sz w:val="24"/>
          <w:szCs w:val="24"/>
        </w:rPr>
      </w:r>
    </w:p>
    <w:p>
      <w:pPr>
        <w:jc w:val="both"/>
        <w:tabs>
          <w:tab w:val="left" w:pos="567" w:leader="none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jc w:val="both"/>
        <w:tabs>
          <w:tab w:val="left" w:pos="567" w:leader="none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jc w:val="both"/>
        <w:tabs>
          <w:tab w:val="left" w:pos="567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tabs>
          <w:tab w:val="left" w:pos="567" w:leader="none"/>
        </w:tabs>
        <w:rPr>
          <w:rFonts w:ascii="Arial" w:hAnsi="Arial" w:cs="Arial"/>
        </w:rPr>
      </w:pPr>
      <w:r/>
      <w:bookmarkStart w:id="0" w:name="_GoBack"/>
      <w:r/>
      <w:bookmarkEnd w:id="0"/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footnotePr/>
      <w:endnotePr/>
      <w:type w:val="nextPage"/>
      <w:pgSz w:w="11906" w:h="16838" w:orient="portrait"/>
      <w:pgMar w:top="851" w:right="849" w:bottom="709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18</cp:revision>
  <dcterms:created xsi:type="dcterms:W3CDTF">2022-09-20T06:19:00Z</dcterms:created>
  <dcterms:modified xsi:type="dcterms:W3CDTF">2025-02-21T02:48:00Z</dcterms:modified>
</cp:coreProperties>
</file>