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6" w:rsidRPr="00305427" w:rsidRDefault="00486566" w:rsidP="00486566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486566" w:rsidRPr="00305427" w:rsidRDefault="00486566" w:rsidP="00486566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486566" w:rsidRPr="00305427" w:rsidRDefault="00486566" w:rsidP="00486566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486566" w:rsidRPr="00305427" w:rsidRDefault="00486566" w:rsidP="00486566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ШЕРАГУЛЬСКОГО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486566" w:rsidRPr="00164B03" w:rsidRDefault="00486566" w:rsidP="00486566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486566" w:rsidRPr="00164B03" w:rsidRDefault="00486566" w:rsidP="00486566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486566" w:rsidRPr="00164B03" w:rsidRDefault="00486566" w:rsidP="00486566">
      <w:pPr>
        <w:jc w:val="center"/>
        <w:rPr>
          <w:b/>
          <w:bCs/>
          <w:kern w:val="2"/>
          <w:sz w:val="28"/>
          <w:szCs w:val="28"/>
        </w:rPr>
      </w:pPr>
    </w:p>
    <w:p w:rsidR="00486566" w:rsidRDefault="00486566" w:rsidP="00486566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30.09.2022</w:t>
      </w:r>
      <w:r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>
        <w:rPr>
          <w:b/>
          <w:bCs/>
          <w:kern w:val="2"/>
          <w:sz w:val="28"/>
          <w:szCs w:val="28"/>
        </w:rPr>
        <w:t xml:space="preserve">                  </w:t>
      </w:r>
      <w:r w:rsidRPr="00164B03">
        <w:rPr>
          <w:b/>
          <w:bCs/>
          <w:kern w:val="2"/>
          <w:sz w:val="28"/>
          <w:szCs w:val="28"/>
        </w:rPr>
        <w:t xml:space="preserve">                    № </w:t>
      </w:r>
      <w:r>
        <w:rPr>
          <w:b/>
          <w:bCs/>
          <w:kern w:val="2"/>
          <w:sz w:val="28"/>
          <w:szCs w:val="28"/>
        </w:rPr>
        <w:t>77</w:t>
      </w:r>
      <w:r w:rsidRPr="00164B03">
        <w:rPr>
          <w:b/>
          <w:bCs/>
          <w:kern w:val="2"/>
          <w:sz w:val="28"/>
          <w:szCs w:val="28"/>
        </w:rPr>
        <w:t>-п</w:t>
      </w:r>
    </w:p>
    <w:p w:rsidR="00486566" w:rsidRPr="00476247" w:rsidRDefault="00486566" w:rsidP="00486566">
      <w:pPr>
        <w:jc w:val="center"/>
        <w:rPr>
          <w:b/>
          <w:kern w:val="2"/>
          <w:sz w:val="28"/>
          <w:szCs w:val="28"/>
        </w:rPr>
      </w:pPr>
      <w:r w:rsidRPr="00476247">
        <w:rPr>
          <w:b/>
          <w:bCs/>
          <w:kern w:val="2"/>
          <w:sz w:val="28"/>
          <w:szCs w:val="28"/>
        </w:rPr>
        <w:t xml:space="preserve">с. </w:t>
      </w:r>
      <w:r>
        <w:rPr>
          <w:b/>
          <w:bCs/>
          <w:kern w:val="2"/>
          <w:sz w:val="28"/>
          <w:szCs w:val="28"/>
        </w:rPr>
        <w:t>Шерагул</w:t>
      </w:r>
    </w:p>
    <w:p w:rsidR="00B43029" w:rsidRPr="007301CA" w:rsidRDefault="00486566" w:rsidP="00486566">
      <w:pPr>
        <w:pStyle w:val="a3"/>
        <w:ind w:right="-271"/>
        <w:jc w:val="left"/>
        <w:rPr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486566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Шерагульского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486566">
        <w:rPr>
          <w:sz w:val="28"/>
          <w:szCs w:val="28"/>
          <w:lang w:eastAsia="en-US"/>
        </w:rPr>
        <w:t>Шерагульском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486566">
        <w:rPr>
          <w:sz w:val="28"/>
          <w:szCs w:val="28"/>
          <w:lang w:eastAsia="en-US"/>
        </w:rPr>
        <w:t>Шерагульского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86566">
        <w:rPr>
          <w:rFonts w:ascii="Times New Roman" w:hAnsi="Times New Roman" w:cs="Times New Roman"/>
          <w:b/>
          <w:sz w:val="28"/>
          <w:szCs w:val="28"/>
        </w:rPr>
        <w:t>ЕТ</w:t>
      </w:r>
      <w:r w:rsidRPr="00725608">
        <w:rPr>
          <w:rFonts w:ascii="Times New Roman" w:hAnsi="Times New Roman" w:cs="Times New Roman"/>
          <w:b/>
          <w:sz w:val="28"/>
          <w:szCs w:val="28"/>
        </w:rPr>
        <w:t>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486566" w:rsidP="00C5346D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B43029"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>
        <w:rPr>
          <w:sz w:val="28"/>
          <w:szCs w:val="28"/>
          <w:lang w:eastAsia="en-US"/>
        </w:rPr>
        <w:t>Шерагульского</w:t>
      </w:r>
      <w:r w:rsidR="00B43029"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="00B43029"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C5346D" w:rsidRPr="00C5346D" w:rsidRDefault="00486566" w:rsidP="00C53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B43029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Шерагульского</w:t>
      </w:r>
      <w:r w:rsidR="00B43029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от </w:t>
      </w:r>
      <w:r w:rsidR="00E264EA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30</w:t>
      </w:r>
      <w:r w:rsidR="007B1650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сентября 202</w:t>
      </w:r>
      <w:r w:rsid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="00E264EA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B43029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C33914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ода</w:t>
      </w:r>
      <w:r w:rsidR="00B43029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 w:rsid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62</w:t>
      </w:r>
      <w:r w:rsidR="00B43029" w:rsidRPr="00C5346D">
        <w:rPr>
          <w:rFonts w:ascii="Times New Roman" w:hAnsi="Times New Roman" w:cs="Times New Roman"/>
          <w:b w:val="0"/>
          <w:sz w:val="28"/>
          <w:szCs w:val="28"/>
          <w:lang w:eastAsia="en-US"/>
        </w:rPr>
        <w:t>-п «</w:t>
      </w:r>
      <w:r w:rsidR="00C5346D" w:rsidRPr="00C5346D">
        <w:rPr>
          <w:rFonts w:ascii="Times New Roman" w:hAnsi="Times New Roman" w:cs="Times New Roman"/>
          <w:b w:val="0"/>
          <w:sz w:val="28"/>
          <w:szCs w:val="28"/>
        </w:rPr>
        <w:t xml:space="preserve">Об основных направлениях </w:t>
      </w:r>
    </w:p>
    <w:p w:rsidR="00B43029" w:rsidRPr="00C5346D" w:rsidRDefault="00C5346D" w:rsidP="00C534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5346D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346D">
        <w:rPr>
          <w:rFonts w:ascii="Times New Roman" w:hAnsi="Times New Roman" w:cs="Times New Roman"/>
          <w:b w:val="0"/>
          <w:sz w:val="28"/>
          <w:szCs w:val="28"/>
        </w:rPr>
        <w:t>Шерагульского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346D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5346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5346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5346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</w:p>
    <w:p w:rsidR="00B43029" w:rsidRPr="00725608" w:rsidRDefault="00486566" w:rsidP="00C5346D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B43029"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 w:rsidR="00B43029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="00B43029"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="00B43029" w:rsidRPr="00725608">
        <w:rPr>
          <w:sz w:val="28"/>
          <w:szCs w:val="28"/>
          <w:lang w:eastAsia="en-US"/>
        </w:rPr>
        <w:t>.</w:t>
      </w:r>
    </w:p>
    <w:p w:rsidR="00B43029" w:rsidRPr="00725608" w:rsidRDefault="00486566" w:rsidP="00C5346D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C83BE8">
        <w:rPr>
          <w:sz w:val="28"/>
          <w:szCs w:val="28"/>
          <w:lang w:eastAsia="en-US"/>
        </w:rPr>
        <w:t>О</w:t>
      </w:r>
      <w:r w:rsidR="00C83BE8" w:rsidRPr="00725608">
        <w:rPr>
          <w:sz w:val="28"/>
          <w:szCs w:val="28"/>
          <w:lang w:eastAsia="en-US"/>
        </w:rPr>
        <w:t xml:space="preserve">публиковать </w:t>
      </w:r>
      <w:r w:rsidR="00C83BE8"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>
        <w:rPr>
          <w:sz w:val="28"/>
          <w:szCs w:val="28"/>
          <w:lang w:eastAsia="en-US"/>
        </w:rPr>
        <w:t>Информационный вестник</w:t>
      </w:r>
      <w:r w:rsidR="00B43029" w:rsidRPr="00725608">
        <w:rPr>
          <w:sz w:val="28"/>
          <w:szCs w:val="28"/>
          <w:lang w:eastAsia="en-US"/>
        </w:rPr>
        <w:t xml:space="preserve">» и разместить на официальном сайте администрации </w:t>
      </w:r>
      <w:r>
        <w:rPr>
          <w:sz w:val="28"/>
          <w:szCs w:val="28"/>
          <w:lang w:eastAsia="en-US"/>
        </w:rPr>
        <w:t>Шерагульского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486566" w:rsidP="00C5346D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 w:rsidR="00B43029" w:rsidRPr="00725608">
        <w:rPr>
          <w:sz w:val="28"/>
          <w:szCs w:val="28"/>
          <w:lang w:eastAsia="en-US"/>
        </w:rPr>
        <w:t>Контроль за</w:t>
      </w:r>
      <w:proofErr w:type="gramEnd"/>
      <w:r w:rsidR="00B43029" w:rsidRPr="00725608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486566" w:rsidP="004865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Шерагульского</w:t>
      </w:r>
    </w:p>
    <w:p w:rsidR="00B43029" w:rsidRPr="00725608" w:rsidRDefault="00B43029" w:rsidP="00486566">
      <w:pPr>
        <w:pStyle w:val="ConsPlusNormal"/>
        <w:widowControl/>
        <w:tabs>
          <w:tab w:val="left" w:pos="651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</w:r>
      <w:r w:rsidR="00486566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gramStart"/>
      <w:r w:rsidR="00486566">
        <w:rPr>
          <w:rFonts w:ascii="Times New Roman" w:hAnsi="Times New Roman" w:cs="Times New Roman"/>
          <w:sz w:val="28"/>
          <w:szCs w:val="28"/>
        </w:rPr>
        <w:t>Сулима</w:t>
      </w:r>
      <w:proofErr w:type="gram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8FE" w:rsidRDefault="009968FE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486566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486566">
        <w:rPr>
          <w:rFonts w:ascii="Times New Roman" w:hAnsi="Times New Roman" w:cs="Times New Roman"/>
          <w:sz w:val="28"/>
          <w:szCs w:val="28"/>
        </w:rPr>
        <w:t xml:space="preserve"> 77-п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F4F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F4F1B">
        <w:rPr>
          <w:rFonts w:ascii="Times New Roman" w:hAnsi="Times New Roman" w:cs="Times New Roman"/>
          <w:sz w:val="28"/>
          <w:szCs w:val="28"/>
        </w:rPr>
        <w:t xml:space="preserve">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486566">
        <w:rPr>
          <w:sz w:val="28"/>
          <w:szCs w:val="28"/>
          <w:lang w:eastAsia="en-US"/>
        </w:rPr>
        <w:t>Шерагуль</w:t>
      </w:r>
      <w:r w:rsidRPr="0073044F">
        <w:rPr>
          <w:sz w:val="28"/>
          <w:szCs w:val="28"/>
          <w:lang w:eastAsia="en-US"/>
        </w:rPr>
        <w:t>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486566">
        <w:rPr>
          <w:sz w:val="28"/>
          <w:szCs w:val="28"/>
        </w:rPr>
        <w:t>Шерагульского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  <w:proofErr w:type="gramEnd"/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>, Послания Президента Российской Федерации Федеральному Собранию</w:t>
      </w:r>
      <w:proofErr w:type="gramEnd"/>
      <w:r w:rsidRPr="0073044F">
        <w:rPr>
          <w:sz w:val="28"/>
          <w:szCs w:val="28"/>
        </w:rPr>
        <w:t xml:space="preserve">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486566">
        <w:rPr>
          <w:sz w:val="28"/>
          <w:szCs w:val="28"/>
        </w:rPr>
        <w:t>Шерагульского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486566">
        <w:rPr>
          <w:sz w:val="28"/>
          <w:szCs w:val="28"/>
          <w:lang w:eastAsia="en-US"/>
        </w:rPr>
        <w:t>Шерагульского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486566">
        <w:rPr>
          <w:sz w:val="28"/>
          <w:szCs w:val="28"/>
        </w:rPr>
        <w:t>Шерагульского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486566">
        <w:rPr>
          <w:sz w:val="28"/>
          <w:szCs w:val="28"/>
        </w:rPr>
        <w:t>Шерагульского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E3F85" w:rsidRPr="0073044F">
        <w:rPr>
          <w:rFonts w:ascii="Times New Roman" w:hAnsi="Times New Roman" w:cs="Times New Roman"/>
          <w:sz w:val="28"/>
          <w:szCs w:val="28"/>
        </w:rPr>
        <w:t xml:space="preserve">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486566">
        <w:rPr>
          <w:sz w:val="28"/>
          <w:szCs w:val="28"/>
        </w:rPr>
        <w:t>Шерагульского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 xml:space="preserve">, которая позволит исполнить все </w:t>
      </w:r>
      <w:r w:rsidR="00467DCC" w:rsidRPr="0073044F">
        <w:rPr>
          <w:sz w:val="28"/>
          <w:szCs w:val="28"/>
        </w:rPr>
        <w:lastRenderedPageBreak/>
        <w:t>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486566">
        <w:rPr>
          <w:sz w:val="28"/>
          <w:szCs w:val="28"/>
        </w:rPr>
        <w:t>Шерагульского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486566">
        <w:rPr>
          <w:sz w:val="28"/>
          <w:szCs w:val="28"/>
        </w:rPr>
        <w:t>Шерагульского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486566">
        <w:rPr>
          <w:rFonts w:ascii="Times New Roman" w:hAnsi="Times New Roman" w:cs="Times New Roman"/>
          <w:b/>
          <w:i/>
          <w:sz w:val="28"/>
          <w:szCs w:val="28"/>
        </w:rPr>
        <w:t>Шерагульского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486566">
        <w:rPr>
          <w:sz w:val="28"/>
          <w:szCs w:val="28"/>
        </w:rPr>
        <w:t>Шерагульского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486566">
        <w:rPr>
          <w:rFonts w:ascii="Times New Roman" w:hAnsi="Times New Roman" w:cs="Times New Roman"/>
          <w:b/>
          <w:i/>
          <w:sz w:val="28"/>
          <w:szCs w:val="28"/>
        </w:rPr>
        <w:t>Шерагульского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486566">
        <w:rPr>
          <w:rFonts w:ascii="Times New Roman" w:hAnsi="Times New Roman" w:cs="Times New Roman"/>
          <w:b/>
          <w:i/>
          <w:sz w:val="28"/>
          <w:szCs w:val="28"/>
        </w:rPr>
        <w:t>Шерагульского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</w:t>
      </w:r>
      <w:proofErr w:type="gramStart"/>
      <w:r w:rsidRPr="0073044F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 в соответствии с Порядком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собственностью </w:t>
      </w:r>
      <w:r w:rsidR="00486566">
        <w:rPr>
          <w:rFonts w:ascii="Times New Roman" w:hAnsi="Times New Roman" w:cs="Times New Roman"/>
          <w:sz w:val="28"/>
          <w:szCs w:val="28"/>
        </w:rPr>
        <w:t>Шерагульского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486566">
        <w:rPr>
          <w:sz w:val="28"/>
          <w:szCs w:val="28"/>
        </w:rPr>
        <w:t>Шерагульского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486566">
        <w:rPr>
          <w:sz w:val="28"/>
          <w:szCs w:val="28"/>
        </w:rPr>
        <w:t>Шерагульского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486566">
        <w:rPr>
          <w:sz w:val="28"/>
          <w:szCs w:val="28"/>
        </w:rPr>
        <w:t>Шерагульского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486566">
        <w:rPr>
          <w:sz w:val="28"/>
          <w:szCs w:val="28"/>
        </w:rPr>
        <w:t>Шерагульского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86566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5036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A67FB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968FE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346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A4C0E"/>
    <w:rsid w:val="00CB42BF"/>
    <w:rsid w:val="00CC0369"/>
    <w:rsid w:val="00CC44B7"/>
    <w:rsid w:val="00CD44F9"/>
    <w:rsid w:val="00CF0BB4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86566"/>
    <w:pPr>
      <w:ind w:firstLine="720"/>
      <w:jc w:val="both"/>
    </w:pPr>
    <w:rPr>
      <w:rFonts w:ascii="Tms Rmn" w:hAnsi="Tms Rmn"/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486566"/>
    <w:rPr>
      <w:rFonts w:ascii="Tms Rmn" w:hAnsi="Tms Rm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F78-E37D-4358-A2E4-BC483654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145</cp:revision>
  <cp:lastPrinted>2022-10-05T08:50:00Z</cp:lastPrinted>
  <dcterms:created xsi:type="dcterms:W3CDTF">2016-10-06T03:23:00Z</dcterms:created>
  <dcterms:modified xsi:type="dcterms:W3CDTF">2022-10-05T08:56:00Z</dcterms:modified>
</cp:coreProperties>
</file>