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A70" w:rsidRDefault="00156A70" w:rsidP="00156A70">
      <w:pPr>
        <w:rPr>
          <w:rFonts w:ascii="Segoe UI" w:hAnsi="Segoe UI" w:cs="Segoe UI"/>
          <w:b/>
          <w:color w:val="auto"/>
          <w:sz w:val="32"/>
          <w:szCs w:val="32"/>
        </w:rPr>
      </w:pPr>
      <w:r>
        <w:rPr>
          <w:lang w:eastAsia="en-US"/>
        </w:rPr>
        <w:pict>
          <v:shapetype id="_x0000_t202" coordsize="21600,21600" o:spt="202" path="m,l,21600r21600,l21600,xe">
            <v:stroke joinstyle="miter"/>
            <v:path gradientshapeok="t" o:connecttype="rect"/>
          </v:shapetype>
          <v:shape id="Надпись 3" o:spid="_x0000_s1026" type="#_x0000_t202" style="position:absolute;margin-left:60.6pt;margin-top:33.7pt;width:195.7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KS4mMUSBAAA5hIAAB8AAAAAAAAA&#10;AAAAAAAAIAIAAGNsaXBib2FyZC9kcmF3aW5ncy9kcmF3aW5nMS54bWxQSwECLQAUAAYACAAAACEA&#10;Rj3xtGoGAAA7GgAAGgAAAAAAAAAAAAAAAABvBgAAY2xpcGJvYXJkL3RoZW1lL3RoZW1lMS54bWxQ&#10;SwECLQAUAAYACAAAACEAnGZGQbsAAAAkAQAAKgAAAAAAAAAAAAAAAAARDQAAY2xpcGJvYXJkL2Ry&#10;YXdpbmdzL19yZWxzL2RyYXdpbmcxLnhtbC5yZWxzUEsFBgAAAAAFAAUAZwEAABQOAAAAAA==&#10;" strokecolor="white">
            <v:textbox>
              <w:txbxContent>
                <w:p w:rsidR="00156A70" w:rsidRDefault="00156A70" w:rsidP="00156A70">
                  <w:pPr>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156A70" w:rsidRDefault="00156A70" w:rsidP="00156A70">
                  <w:pPr>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156A70" w:rsidRDefault="00156A70" w:rsidP="00156A70">
                  <w:pPr>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156A70" w:rsidRDefault="00156A70" w:rsidP="00156A70">
                  <w:pPr>
                    <w:rPr>
                      <w:rFonts w:asciiTheme="minorHAnsi" w:hAnsiTheme="minorHAnsi" w:cstheme="minorBidi"/>
                      <w:color w:val="006FB8"/>
                      <w:sz w:val="16"/>
                      <w:szCs w:val="16"/>
                    </w:rPr>
                  </w:pPr>
                  <w:r>
                    <w:rPr>
                      <w:rFonts w:ascii="Segoe UI" w:hAnsi="Segoe UI" w:cs="Segoe UI"/>
                      <w:b/>
                      <w:bCs/>
                      <w:color w:val="006FB8"/>
                      <w:sz w:val="16"/>
                      <w:szCs w:val="16"/>
                    </w:rPr>
                    <w:t>по Иркутской области</w:t>
                  </w:r>
                </w:p>
              </w:txbxContent>
            </v:textbox>
          </v:shape>
        </w:pict>
      </w:r>
      <w:r>
        <w:rPr>
          <w:noProof/>
          <w:lang w:bidi="ar-SA"/>
        </w:rPr>
        <w:drawing>
          <wp:inline distT="0" distB="0" distL="0" distR="0">
            <wp:extent cx="2655570" cy="1049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5570" cy="1049655"/>
                    </a:xfrm>
                    <a:prstGeom prst="rect">
                      <a:avLst/>
                    </a:prstGeom>
                    <a:noFill/>
                    <a:ln>
                      <a:noFill/>
                    </a:ln>
                  </pic:spPr>
                </pic:pic>
              </a:graphicData>
            </a:graphic>
          </wp:inline>
        </w:drawing>
      </w:r>
    </w:p>
    <w:p w:rsidR="00156A70" w:rsidRDefault="00156A70" w:rsidP="00A74D37">
      <w:pPr>
        <w:jc w:val="center"/>
        <w:rPr>
          <w:rFonts w:ascii="Segoe UI" w:hAnsi="Segoe UI" w:cs="Segoe UI"/>
          <w:sz w:val="32"/>
          <w:szCs w:val="32"/>
        </w:rPr>
      </w:pPr>
    </w:p>
    <w:p w:rsidR="00A74D37" w:rsidRDefault="00A74D37" w:rsidP="00A74D37">
      <w:pPr>
        <w:jc w:val="center"/>
        <w:rPr>
          <w:rFonts w:ascii="Segoe UI" w:hAnsi="Segoe UI" w:cs="Segoe UI"/>
          <w:sz w:val="32"/>
          <w:szCs w:val="32"/>
        </w:rPr>
      </w:pPr>
      <w:r>
        <w:rPr>
          <w:rFonts w:ascii="Segoe UI" w:hAnsi="Segoe UI" w:cs="Segoe UI"/>
          <w:sz w:val="32"/>
          <w:szCs w:val="32"/>
        </w:rPr>
        <w:t>Управление Росреестра по Иркутской области о</w:t>
      </w:r>
      <w:r w:rsidRPr="00A74D37">
        <w:rPr>
          <w:rFonts w:ascii="Segoe UI" w:hAnsi="Segoe UI" w:cs="Segoe UI"/>
          <w:sz w:val="32"/>
          <w:szCs w:val="32"/>
        </w:rPr>
        <w:t xml:space="preserve"> самовольных постройках</w:t>
      </w:r>
    </w:p>
    <w:p w:rsidR="00A74D37" w:rsidRPr="00A74D37" w:rsidRDefault="00A74D37" w:rsidP="00A74D37">
      <w:pPr>
        <w:jc w:val="center"/>
        <w:rPr>
          <w:rFonts w:ascii="Segoe UI" w:hAnsi="Segoe UI" w:cs="Segoe UI"/>
          <w:sz w:val="32"/>
          <w:szCs w:val="32"/>
        </w:rPr>
      </w:pPr>
    </w:p>
    <w:p w:rsidR="00A74D37" w:rsidRPr="00A74D37" w:rsidRDefault="00A74D37" w:rsidP="00A74D37">
      <w:pPr>
        <w:spacing w:after="240"/>
        <w:jc w:val="both"/>
        <w:rPr>
          <w:rFonts w:ascii="Segoe UI" w:hAnsi="Segoe UI" w:cs="Segoe UI"/>
          <w:sz w:val="26"/>
          <w:szCs w:val="26"/>
        </w:rPr>
      </w:pPr>
      <w:r w:rsidRPr="00A74D37">
        <w:rPr>
          <w:rFonts w:ascii="Segoe UI" w:hAnsi="Segoe UI" w:cs="Segoe UI"/>
          <w:sz w:val="26"/>
          <w:szCs w:val="26"/>
        </w:rPr>
        <w:t>Статья 222 Гражданского Кодекса Российской Федерацией раскрывает понятие самовольной постройки, согласно которому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A74D37" w:rsidRPr="00A74D37" w:rsidRDefault="00A74D37" w:rsidP="00A74D37">
      <w:pPr>
        <w:spacing w:after="240"/>
        <w:jc w:val="both"/>
        <w:rPr>
          <w:rFonts w:ascii="Segoe UI" w:hAnsi="Segoe UI" w:cs="Segoe UI"/>
          <w:sz w:val="26"/>
          <w:szCs w:val="26"/>
        </w:rPr>
      </w:pPr>
      <w:r w:rsidRPr="00A74D37">
        <w:rPr>
          <w:rFonts w:ascii="Segoe UI" w:hAnsi="Segoe UI" w:cs="Segoe UI"/>
          <w:sz w:val="26"/>
          <w:szCs w:val="26"/>
        </w:rPr>
        <w:t>Кроме того,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её участие в гражданско-правовом обороте не допускается.</w:t>
      </w:r>
    </w:p>
    <w:p w:rsidR="00A74D37" w:rsidRPr="00A74D37" w:rsidRDefault="00A74D37" w:rsidP="00A74D37">
      <w:pPr>
        <w:spacing w:after="240"/>
        <w:jc w:val="both"/>
        <w:rPr>
          <w:rFonts w:ascii="Segoe UI" w:hAnsi="Segoe UI" w:cs="Segoe UI"/>
          <w:sz w:val="26"/>
          <w:szCs w:val="26"/>
        </w:rPr>
      </w:pPr>
      <w:r w:rsidRPr="00A74D37">
        <w:rPr>
          <w:rFonts w:ascii="Segoe UI" w:hAnsi="Segoe UI" w:cs="Segoe UI"/>
          <w:sz w:val="26"/>
          <w:szCs w:val="26"/>
        </w:rPr>
        <w:t>В соответствии с нормами указанной статьи,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Градостроительным Кодексом Российской Федерацией.</w:t>
      </w:r>
    </w:p>
    <w:p w:rsidR="00A74D37" w:rsidRPr="00A74D37" w:rsidRDefault="00A74D37" w:rsidP="00A74D37">
      <w:pPr>
        <w:spacing w:after="240"/>
        <w:jc w:val="both"/>
        <w:rPr>
          <w:rFonts w:ascii="Segoe UI" w:hAnsi="Segoe UI" w:cs="Segoe UI"/>
          <w:sz w:val="26"/>
          <w:szCs w:val="26"/>
        </w:rPr>
      </w:pPr>
      <w:r w:rsidRPr="00A74D37">
        <w:rPr>
          <w:rFonts w:ascii="Segoe UI" w:hAnsi="Segoe UI" w:cs="Segoe UI"/>
          <w:sz w:val="26"/>
          <w:szCs w:val="26"/>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согласно статье 55.32 Градостроительного Кодекса Российской Федерации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A74D37" w:rsidRPr="00A74D37" w:rsidRDefault="00A74D37" w:rsidP="00A74D37">
      <w:pPr>
        <w:spacing w:after="240"/>
        <w:jc w:val="both"/>
        <w:rPr>
          <w:rFonts w:ascii="Segoe UI" w:hAnsi="Segoe UI" w:cs="Segoe UI"/>
          <w:sz w:val="26"/>
          <w:szCs w:val="26"/>
        </w:rPr>
      </w:pPr>
      <w:r w:rsidRPr="00A74D37">
        <w:rPr>
          <w:rFonts w:ascii="Segoe UI" w:hAnsi="Segoe UI" w:cs="Segoe UI"/>
          <w:sz w:val="26"/>
          <w:szCs w:val="26"/>
        </w:rPr>
        <w:lastRenderedPageBreak/>
        <w:t>Приведение в соответствие с установленными требованиями или снос самовольной постройки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При переходе прав на земельный участок, на котором расположена самовольная постройка, обязательство по сносу самовольной постромки или ее приведению в соответствие с установленными требованиями переходит к новому правообладателю земельного участка.</w:t>
      </w:r>
    </w:p>
    <w:p w:rsidR="00A74D37" w:rsidRPr="00A74D37" w:rsidRDefault="00A74D37" w:rsidP="00A74D37">
      <w:pPr>
        <w:spacing w:after="240"/>
        <w:jc w:val="both"/>
        <w:rPr>
          <w:rFonts w:ascii="Segoe UI" w:hAnsi="Segoe UI" w:cs="Segoe UI"/>
          <w:sz w:val="26"/>
          <w:szCs w:val="26"/>
        </w:rPr>
      </w:pPr>
      <w:r w:rsidRPr="00A74D37">
        <w:rPr>
          <w:rFonts w:ascii="Segoe UI" w:hAnsi="Segoe UI" w:cs="Segoe UI"/>
          <w:sz w:val="26"/>
          <w:szCs w:val="26"/>
        </w:rPr>
        <w:t>Следует обратить внимание, что пунктом 1 статьи 9.5 Кодекса об административных правонарушениях Российской Федерации предусмотрена ответственность за строительство без разрешительных документов, если их получение обязательно, в виде наложения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A74D37" w:rsidRPr="00A74D37" w:rsidRDefault="00A74D37" w:rsidP="00A74D37">
      <w:pPr>
        <w:spacing w:after="240"/>
        <w:jc w:val="both"/>
        <w:rPr>
          <w:rFonts w:ascii="Segoe UI" w:hAnsi="Segoe UI" w:cs="Segoe UI"/>
          <w:sz w:val="26"/>
          <w:szCs w:val="26"/>
        </w:rPr>
      </w:pPr>
      <w:r w:rsidRPr="00A74D37">
        <w:rPr>
          <w:rFonts w:ascii="Segoe UI" w:hAnsi="Segoe UI" w:cs="Segoe UI"/>
          <w:sz w:val="26"/>
          <w:szCs w:val="26"/>
        </w:rPr>
        <w:t>Легализовать самовольную постройку, в случаях, когда это не нарушает права третьих лиц и общественные интересы, возможно только в судебном порядке. Если пренебречь этой легализацией самовольной постройки, велика вероятность не только лишиться объекта строительства, но и подвергнуться серьезному штрафу.</w:t>
      </w:r>
    </w:p>
    <w:p w:rsidR="00A74D37" w:rsidRPr="00A74D37" w:rsidRDefault="00A74D37" w:rsidP="00A74D37">
      <w:pPr>
        <w:spacing w:after="240"/>
        <w:jc w:val="both"/>
        <w:rPr>
          <w:rFonts w:ascii="Segoe UI" w:hAnsi="Segoe UI" w:cs="Segoe UI"/>
          <w:sz w:val="26"/>
          <w:szCs w:val="26"/>
        </w:rPr>
      </w:pPr>
      <w:r w:rsidRPr="00A74D37">
        <w:rPr>
          <w:rFonts w:ascii="Segoe UI" w:hAnsi="Segoe UI" w:cs="Segoe UI"/>
          <w:sz w:val="26"/>
          <w:szCs w:val="26"/>
        </w:rPr>
        <w:t>Истина, известная всем - незнание закона не освобождает от ответственности, поэтому перед началом любого строительства необходимо получить соответствующий документ, разрешающий застройщику право его осуществлять, в соответствии со статьями 51, 51.1 Градостроительного кодекса РФ. Такой документ, разрешающий строительство, выдается органом местного самоуправления по месту нахождения земельного участка, или федеральным органом исполнительной власти, либо органом исполнительной власти субъекта РФ в соответствии с их компетенцией.</w:t>
      </w:r>
    </w:p>
    <w:p w:rsidR="00951BC1" w:rsidRDefault="00A74D37" w:rsidP="00A74D37">
      <w:pPr>
        <w:spacing w:after="240"/>
        <w:jc w:val="both"/>
        <w:rPr>
          <w:rFonts w:ascii="Segoe UI" w:hAnsi="Segoe UI" w:cs="Segoe UI"/>
          <w:sz w:val="26"/>
          <w:szCs w:val="26"/>
        </w:rPr>
      </w:pPr>
      <w:r w:rsidRPr="00A74D37">
        <w:rPr>
          <w:rFonts w:ascii="Segoe UI" w:hAnsi="Segoe UI" w:cs="Segoe UI"/>
          <w:sz w:val="26"/>
          <w:szCs w:val="26"/>
        </w:rPr>
        <w:t>Исключения из общего правила о получе</w:t>
      </w:r>
      <w:r>
        <w:rPr>
          <w:rFonts w:ascii="Segoe UI" w:hAnsi="Segoe UI" w:cs="Segoe UI"/>
          <w:sz w:val="26"/>
          <w:szCs w:val="26"/>
        </w:rPr>
        <w:t xml:space="preserve">нии разрешительной документации на строительство </w:t>
      </w:r>
      <w:r w:rsidRPr="00A74D37">
        <w:rPr>
          <w:rFonts w:ascii="Segoe UI" w:hAnsi="Segoe UI" w:cs="Segoe UI"/>
          <w:sz w:val="26"/>
          <w:szCs w:val="26"/>
        </w:rPr>
        <w:t>составляют такие объекты как:</w:t>
      </w:r>
      <w:r>
        <w:rPr>
          <w:rFonts w:ascii="Segoe UI" w:hAnsi="Segoe UI" w:cs="Segoe UI"/>
          <w:sz w:val="26"/>
          <w:szCs w:val="26"/>
        </w:rPr>
        <w:t xml:space="preserve"> </w:t>
      </w:r>
      <w:r w:rsidRPr="00A74D37">
        <w:rPr>
          <w:rFonts w:ascii="Segoe UI" w:hAnsi="Segoe UI" w:cs="Segoe UI"/>
          <w:sz w:val="26"/>
          <w:szCs w:val="26"/>
        </w:rPr>
        <w:t>индивидуальный жилой дом, садовый дом, расположенные на садовом земельном участке; определенные в соответствии с законо</w:t>
      </w:r>
      <w:r>
        <w:rPr>
          <w:rFonts w:ascii="Segoe UI" w:hAnsi="Segoe UI" w:cs="Segoe UI"/>
          <w:sz w:val="26"/>
          <w:szCs w:val="26"/>
        </w:rPr>
        <w:t xml:space="preserve">дательством в сфере садоводства и огородничества </w:t>
      </w:r>
      <w:r w:rsidRPr="00A74D37">
        <w:rPr>
          <w:rFonts w:ascii="Segoe UI" w:hAnsi="Segoe UI" w:cs="Segoe UI"/>
          <w:sz w:val="26"/>
          <w:szCs w:val="26"/>
        </w:rPr>
        <w:t>хозяйственные постройки; гараж</w:t>
      </w:r>
      <w:r>
        <w:rPr>
          <w:rFonts w:ascii="Segoe UI" w:hAnsi="Segoe UI" w:cs="Segoe UI"/>
          <w:sz w:val="26"/>
          <w:szCs w:val="26"/>
        </w:rPr>
        <w:t xml:space="preserve">, </w:t>
      </w:r>
      <w:r w:rsidRPr="00A74D37">
        <w:rPr>
          <w:rFonts w:ascii="Segoe UI" w:hAnsi="Segoe UI" w:cs="Segoe UI"/>
          <w:sz w:val="26"/>
          <w:szCs w:val="26"/>
        </w:rPr>
        <w:lastRenderedPageBreak/>
        <w:t>расположенный на земельном участке, предоставленный физическому лицу для целей, не связанных с осуществлением предпринимательской деятельности; строения и сооружения вспомогательного использования и иные объекты, предусмотренные частью 17 статьи 51 Градостроительного кодекса Российской Федерации.</w:t>
      </w:r>
    </w:p>
    <w:p w:rsidR="00A74D37" w:rsidRDefault="00A74D37" w:rsidP="00A74D37">
      <w:pPr>
        <w:spacing w:after="240"/>
        <w:jc w:val="both"/>
        <w:rPr>
          <w:rFonts w:ascii="Segoe UI" w:hAnsi="Segoe UI" w:cs="Segoe UI"/>
          <w:sz w:val="26"/>
          <w:szCs w:val="26"/>
        </w:rPr>
      </w:pPr>
    </w:p>
    <w:p w:rsidR="00A74D37" w:rsidRDefault="00A74D37" w:rsidP="00156A70">
      <w:pPr>
        <w:jc w:val="right"/>
        <w:rPr>
          <w:rFonts w:ascii="Segoe UI" w:hAnsi="Segoe UI" w:cs="Segoe UI"/>
          <w:sz w:val="26"/>
          <w:szCs w:val="26"/>
        </w:rPr>
      </w:pPr>
      <w:bookmarkStart w:id="0" w:name="_GoBack"/>
      <w:r>
        <w:rPr>
          <w:rFonts w:ascii="Segoe UI" w:hAnsi="Segoe UI" w:cs="Segoe UI"/>
          <w:sz w:val="26"/>
          <w:szCs w:val="26"/>
        </w:rPr>
        <w:t>Ольга Земляченко,</w:t>
      </w:r>
    </w:p>
    <w:p w:rsidR="00A74D37" w:rsidRDefault="00A74D37" w:rsidP="00156A70">
      <w:pPr>
        <w:jc w:val="right"/>
        <w:rPr>
          <w:rFonts w:ascii="Segoe UI" w:hAnsi="Segoe UI" w:cs="Segoe UI"/>
          <w:sz w:val="26"/>
          <w:szCs w:val="26"/>
        </w:rPr>
      </w:pPr>
      <w:r>
        <w:rPr>
          <w:rFonts w:ascii="Segoe UI" w:hAnsi="Segoe UI" w:cs="Segoe UI"/>
          <w:sz w:val="26"/>
          <w:szCs w:val="26"/>
        </w:rPr>
        <w:t>главный специалист-эксперт межмуниципального отдела</w:t>
      </w:r>
    </w:p>
    <w:p w:rsidR="00A74D37" w:rsidRPr="00A74D37" w:rsidRDefault="00A74D37" w:rsidP="00156A70">
      <w:pPr>
        <w:jc w:val="right"/>
        <w:rPr>
          <w:rFonts w:ascii="Segoe UI" w:hAnsi="Segoe UI" w:cs="Segoe UI"/>
          <w:sz w:val="26"/>
          <w:szCs w:val="26"/>
        </w:rPr>
      </w:pPr>
      <w:r>
        <w:rPr>
          <w:rFonts w:ascii="Segoe UI" w:hAnsi="Segoe UI" w:cs="Segoe UI"/>
          <w:sz w:val="26"/>
          <w:szCs w:val="26"/>
        </w:rPr>
        <w:t xml:space="preserve">Управления </w:t>
      </w:r>
      <w:bookmarkEnd w:id="0"/>
      <w:r>
        <w:rPr>
          <w:rFonts w:ascii="Segoe UI" w:hAnsi="Segoe UI" w:cs="Segoe UI"/>
          <w:sz w:val="26"/>
          <w:szCs w:val="26"/>
        </w:rPr>
        <w:t>Росреестра по Иркутской области</w:t>
      </w:r>
    </w:p>
    <w:sectPr w:rsidR="00A74D37" w:rsidRPr="00A74D37" w:rsidSect="00A74D37">
      <w:type w:val="continuous"/>
      <w:pgSz w:w="11900" w:h="16840"/>
      <w:pgMar w:top="1134" w:right="1134" w:bottom="851"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EB5" w:rsidRDefault="00912EB5">
      <w:r>
        <w:separator/>
      </w:r>
    </w:p>
  </w:endnote>
  <w:endnote w:type="continuationSeparator" w:id="0">
    <w:p w:rsidR="00912EB5" w:rsidRDefault="0091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EB5" w:rsidRDefault="00912EB5"/>
  </w:footnote>
  <w:footnote w:type="continuationSeparator" w:id="0">
    <w:p w:rsidR="00912EB5" w:rsidRDefault="00912EB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51BC1"/>
    <w:rsid w:val="00086B8C"/>
    <w:rsid w:val="00156A70"/>
    <w:rsid w:val="00307816"/>
    <w:rsid w:val="00912EB5"/>
    <w:rsid w:val="00951BC1"/>
    <w:rsid w:val="00A74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C31F37"/>
  <w15:docId w15:val="{E90807BB-BC05-402E-AD72-CA9A2515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Segoe UI" w:eastAsia="Segoe UI" w:hAnsi="Segoe UI" w:cs="Segoe UI"/>
      <w:b/>
      <w:bCs/>
      <w:i w:val="0"/>
      <w:iCs w:val="0"/>
      <w:smallCaps w:val="0"/>
      <w:strike w:val="0"/>
      <w:spacing w:val="30"/>
      <w:sz w:val="42"/>
      <w:szCs w:val="42"/>
      <w:u w:val="none"/>
    </w:rPr>
  </w:style>
  <w:style w:type="character" w:customStyle="1" w:styleId="Exact">
    <w:name w:val="Подпись к картинке Exact"/>
    <w:basedOn w:val="a0"/>
    <w:link w:val="a4"/>
    <w:rPr>
      <w:rFonts w:ascii="Segoe UI" w:eastAsia="Segoe UI" w:hAnsi="Segoe UI" w:cs="Segoe UI"/>
      <w:b/>
      <w:bCs/>
      <w:i w:val="0"/>
      <w:iCs w:val="0"/>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2"/>
      <w:szCs w:val="32"/>
      <w:u w:val="none"/>
    </w:rPr>
  </w:style>
  <w:style w:type="character" w:customStyle="1" w:styleId="20">
    <w:name w:val="Основной текст (2)_"/>
    <w:basedOn w:val="a0"/>
    <w:link w:val="21"/>
    <w:rPr>
      <w:rFonts w:ascii="Segoe UI" w:eastAsia="Segoe UI" w:hAnsi="Segoe UI" w:cs="Segoe UI"/>
      <w:b w:val="0"/>
      <w:bCs w:val="0"/>
      <w:i w:val="0"/>
      <w:iCs w:val="0"/>
      <w:smallCaps w:val="0"/>
      <w:strike w:val="0"/>
      <w:sz w:val="26"/>
      <w:szCs w:val="26"/>
      <w:u w:val="none"/>
    </w:rPr>
  </w:style>
  <w:style w:type="character" w:customStyle="1" w:styleId="3Exact">
    <w:name w:val="Подпись к картинке (3) Exact"/>
    <w:basedOn w:val="a0"/>
    <w:link w:val="3"/>
    <w:rPr>
      <w:rFonts w:ascii="Segoe UI" w:eastAsia="Segoe UI" w:hAnsi="Segoe UI" w:cs="Segoe UI"/>
      <w:b w:val="0"/>
      <w:bCs w:val="0"/>
      <w:i w:val="0"/>
      <w:iCs w:val="0"/>
      <w:smallCaps w:val="0"/>
      <w:strike w:val="0"/>
      <w:sz w:val="26"/>
      <w:szCs w:val="26"/>
      <w:u w:val="none"/>
    </w:rPr>
  </w:style>
  <w:style w:type="character" w:customStyle="1" w:styleId="2Exact0">
    <w:name w:val="Основной текст (2) Exact"/>
    <w:basedOn w:val="a0"/>
    <w:rPr>
      <w:rFonts w:ascii="Segoe UI" w:eastAsia="Segoe UI" w:hAnsi="Segoe UI" w:cs="Segoe UI"/>
      <w:b w:val="0"/>
      <w:bCs w:val="0"/>
      <w:i w:val="0"/>
      <w:iCs w:val="0"/>
      <w:smallCaps w:val="0"/>
      <w:strike w:val="0"/>
      <w:sz w:val="26"/>
      <w:szCs w:val="26"/>
      <w:u w:val="none"/>
    </w:rPr>
  </w:style>
  <w:style w:type="paragraph" w:customStyle="1" w:styleId="2">
    <w:name w:val="Подпись к картинке (2)"/>
    <w:basedOn w:val="a"/>
    <w:link w:val="2Exact"/>
    <w:pPr>
      <w:shd w:val="clear" w:color="auto" w:fill="FFFFFF"/>
      <w:spacing w:after="240" w:line="0" w:lineRule="atLeast"/>
    </w:pPr>
    <w:rPr>
      <w:rFonts w:ascii="Segoe UI" w:eastAsia="Segoe UI" w:hAnsi="Segoe UI" w:cs="Segoe UI"/>
      <w:b/>
      <w:bCs/>
      <w:spacing w:val="30"/>
      <w:sz w:val="42"/>
      <w:szCs w:val="42"/>
    </w:rPr>
  </w:style>
  <w:style w:type="paragraph" w:customStyle="1" w:styleId="a4">
    <w:name w:val="Подпись к картинке"/>
    <w:basedOn w:val="a"/>
    <w:link w:val="Exact"/>
    <w:pPr>
      <w:shd w:val="clear" w:color="auto" w:fill="FFFFFF"/>
      <w:spacing w:before="240" w:line="211" w:lineRule="exact"/>
    </w:pPr>
    <w:rPr>
      <w:rFonts w:ascii="Segoe UI" w:eastAsia="Segoe UI" w:hAnsi="Segoe UI" w:cs="Segoe UI"/>
      <w:b/>
      <w:bCs/>
      <w:sz w:val="16"/>
      <w:szCs w:val="16"/>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z w:val="32"/>
      <w:szCs w:val="32"/>
    </w:rPr>
  </w:style>
  <w:style w:type="paragraph" w:customStyle="1" w:styleId="21">
    <w:name w:val="Основной текст (2)"/>
    <w:basedOn w:val="a"/>
    <w:link w:val="20"/>
    <w:pPr>
      <w:shd w:val="clear" w:color="auto" w:fill="FFFFFF"/>
      <w:spacing w:before="480" w:line="346" w:lineRule="exact"/>
      <w:jc w:val="both"/>
    </w:pPr>
    <w:rPr>
      <w:rFonts w:ascii="Segoe UI" w:eastAsia="Segoe UI" w:hAnsi="Segoe UI" w:cs="Segoe UI"/>
      <w:sz w:val="26"/>
      <w:szCs w:val="26"/>
    </w:rPr>
  </w:style>
  <w:style w:type="paragraph" w:customStyle="1" w:styleId="3">
    <w:name w:val="Подпись к картинке (3)"/>
    <w:basedOn w:val="a"/>
    <w:link w:val="3Exact"/>
    <w:pPr>
      <w:shd w:val="clear" w:color="auto" w:fill="FFFFFF"/>
      <w:spacing w:line="355" w:lineRule="exact"/>
      <w:jc w:val="both"/>
    </w:pPr>
    <w:rPr>
      <w:rFonts w:ascii="Segoe UI" w:eastAsia="Segoe UI" w:hAnsi="Segoe UI" w:cs="Segoe U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8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713</Words>
  <Characters>4069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Кондратьева Ирина Викторовна</cp:lastModifiedBy>
  <cp:revision>3</cp:revision>
  <dcterms:created xsi:type="dcterms:W3CDTF">2020-06-03T06:46:00Z</dcterms:created>
  <dcterms:modified xsi:type="dcterms:W3CDTF">2020-06-04T01:54:00Z</dcterms:modified>
</cp:coreProperties>
</file>