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BF" w:rsidRPr="00140CBF" w:rsidRDefault="00260DF2" w:rsidP="00140CBF">
      <w:pPr>
        <w:pStyle w:val="a4"/>
        <w:shd w:val="clear" w:color="auto" w:fill="FFFFFF"/>
        <w:jc w:val="center"/>
        <w:rPr>
          <w:sz w:val="28"/>
          <w:szCs w:val="28"/>
        </w:rPr>
      </w:pPr>
      <w:r w:rsidRPr="00140CBF">
        <w:rPr>
          <w:rStyle w:val="a3"/>
          <w:sz w:val="28"/>
          <w:szCs w:val="28"/>
        </w:rPr>
        <w:t>РОССИЙСКАЯ ФЕДЕРАЦИЯ</w:t>
      </w:r>
      <w:r w:rsidRPr="00140CBF">
        <w:rPr>
          <w:sz w:val="28"/>
          <w:szCs w:val="28"/>
        </w:rPr>
        <w:br/>
      </w:r>
      <w:r w:rsidRPr="00140CBF">
        <w:rPr>
          <w:rStyle w:val="a3"/>
          <w:sz w:val="28"/>
          <w:szCs w:val="28"/>
        </w:rPr>
        <w:t>ИРКУТСКАЯ ОБЛАСТЬ</w:t>
      </w:r>
      <w:r w:rsidRPr="00140CBF">
        <w:rPr>
          <w:sz w:val="28"/>
          <w:szCs w:val="28"/>
        </w:rPr>
        <w:br/>
      </w:r>
      <w:r w:rsidRPr="00140CBF">
        <w:rPr>
          <w:rStyle w:val="a3"/>
          <w:sz w:val="28"/>
          <w:szCs w:val="28"/>
        </w:rPr>
        <w:t>ТУЛУНСКИЙ РАЙОН</w:t>
      </w:r>
    </w:p>
    <w:p w:rsidR="00140CBF" w:rsidRPr="00140CBF" w:rsidRDefault="00260DF2" w:rsidP="00140CBF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140CBF">
        <w:rPr>
          <w:rStyle w:val="a3"/>
          <w:sz w:val="28"/>
          <w:szCs w:val="28"/>
        </w:rPr>
        <w:t>ДУМА ШЕРАГУЛЬСКОГО СЕЛЬСКОГО ПОСЕЛЕНИЯ</w:t>
      </w:r>
    </w:p>
    <w:p w:rsidR="00140CBF" w:rsidRPr="00140CBF" w:rsidRDefault="00140CBF" w:rsidP="00140CBF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</w:p>
    <w:p w:rsidR="00140CBF" w:rsidRPr="00140CBF" w:rsidRDefault="00140CBF" w:rsidP="00140CBF">
      <w:pPr>
        <w:pStyle w:val="a4"/>
        <w:shd w:val="clear" w:color="auto" w:fill="FFFFFF"/>
        <w:jc w:val="center"/>
        <w:rPr>
          <w:sz w:val="28"/>
          <w:szCs w:val="28"/>
        </w:rPr>
      </w:pPr>
      <w:r w:rsidRPr="00140CBF">
        <w:rPr>
          <w:rStyle w:val="a3"/>
          <w:sz w:val="28"/>
          <w:szCs w:val="28"/>
        </w:rPr>
        <w:t>РЕШЕНИЕ</w:t>
      </w:r>
    </w:p>
    <w:p w:rsidR="00140CBF" w:rsidRPr="00140CBF" w:rsidRDefault="00921427" w:rsidP="00140CBF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25.04.</w:t>
      </w:r>
      <w:r w:rsidR="00140CBF" w:rsidRPr="00140CBF">
        <w:rPr>
          <w:rFonts w:ascii="Times New Roman" w:hAnsi="Times New Roman" w:cs="Times New Roman"/>
          <w:b/>
          <w:spacing w:val="20"/>
          <w:sz w:val="28"/>
        </w:rPr>
        <w:t>2018 г.</w:t>
      </w:r>
      <w:r w:rsidR="00140CBF" w:rsidRPr="00140CBF">
        <w:rPr>
          <w:rFonts w:ascii="Times New Roman" w:hAnsi="Times New Roman" w:cs="Times New Roman"/>
          <w:b/>
          <w:spacing w:val="20"/>
          <w:sz w:val="28"/>
        </w:rPr>
        <w:tab/>
      </w:r>
      <w:r w:rsidR="00140CBF" w:rsidRPr="00140CBF">
        <w:rPr>
          <w:rFonts w:ascii="Times New Roman" w:hAnsi="Times New Roman" w:cs="Times New Roman"/>
          <w:b/>
          <w:spacing w:val="20"/>
          <w:sz w:val="28"/>
        </w:rPr>
        <w:tab/>
        <w:t xml:space="preserve">                    </w:t>
      </w:r>
      <w:r w:rsidR="00140CBF" w:rsidRPr="00140CBF">
        <w:rPr>
          <w:rFonts w:ascii="Times New Roman" w:hAnsi="Times New Roman" w:cs="Times New Roman"/>
          <w:b/>
          <w:spacing w:val="20"/>
          <w:sz w:val="28"/>
        </w:rPr>
        <w:tab/>
      </w:r>
      <w:r w:rsidR="00140CBF" w:rsidRPr="00140CBF">
        <w:rPr>
          <w:rFonts w:ascii="Times New Roman" w:hAnsi="Times New Roman" w:cs="Times New Roman"/>
          <w:b/>
          <w:spacing w:val="20"/>
          <w:sz w:val="28"/>
        </w:rPr>
        <w:tab/>
        <w:t xml:space="preserve">        №</w:t>
      </w:r>
      <w:r>
        <w:rPr>
          <w:rFonts w:ascii="Times New Roman" w:hAnsi="Times New Roman" w:cs="Times New Roman"/>
          <w:b/>
          <w:spacing w:val="20"/>
          <w:sz w:val="28"/>
        </w:rPr>
        <w:t xml:space="preserve"> 12</w:t>
      </w:r>
    </w:p>
    <w:p w:rsidR="006021C9" w:rsidRPr="006A39B4" w:rsidRDefault="00140CBF" w:rsidP="00140C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9B4">
        <w:rPr>
          <w:rStyle w:val="a3"/>
          <w:rFonts w:ascii="Times New Roman" w:hAnsi="Times New Roman" w:cs="Times New Roman"/>
          <w:b w:val="0"/>
          <w:sz w:val="28"/>
          <w:szCs w:val="28"/>
        </w:rPr>
        <w:t>с. Шерагул</w:t>
      </w:r>
    </w:p>
    <w:p w:rsidR="006021C9" w:rsidRPr="00140CBF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140CBF" w:rsidRDefault="006021C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0CBF" w:rsidRDefault="00140CBF" w:rsidP="00140CBF">
      <w:pPr>
        <w:pStyle w:val="ConsPlusTitl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140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порядке назначения и проведения </w:t>
      </w:r>
    </w:p>
    <w:p w:rsidR="00140CBF" w:rsidRDefault="00140CBF" w:rsidP="00140CBF">
      <w:pPr>
        <w:pStyle w:val="ConsPlusTitl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0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опроса граждан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40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</w:t>
      </w:r>
      <w:r w:rsidRPr="00140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ерагульском </w:t>
      </w:r>
    </w:p>
    <w:p w:rsidR="006021C9" w:rsidRPr="00140CBF" w:rsidRDefault="00140CBF" w:rsidP="00140CBF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0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сельском </w:t>
      </w:r>
      <w:proofErr w:type="gramStart"/>
      <w:r w:rsidRPr="00140C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поселении</w:t>
      </w:r>
      <w:proofErr w:type="gramEnd"/>
    </w:p>
    <w:p w:rsidR="00CE0D75" w:rsidRDefault="006021C9" w:rsidP="00CE0D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r w:rsidR="007F5A40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Шерагульском</w:t>
      </w:r>
      <w:r w:rsidR="00E1613B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4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ст.ст. 31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EC72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72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</w:t>
      </w:r>
      <w:r w:rsidR="00EC72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назначения и проведения опроса граждан в муниципальных образованиях Иркутской области</w:t>
      </w:r>
      <w:r w:rsidR="00EC72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ст.ст. </w:t>
        </w:r>
        <w:r w:rsidR="007D6AB5"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7F5A40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r w:rsidR="007F5A40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Шерагульского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CE0D7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6021C9" w:rsidRPr="00CE0D75" w:rsidRDefault="00CE0D75" w:rsidP="00CE0D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0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 w:rsidP="00F56C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7D6A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r w:rsidR="007F5A40">
        <w:rPr>
          <w:rFonts w:ascii="Times New Roman" w:hAnsi="Times New Roman" w:cs="Times New Roman"/>
          <w:color w:val="000000" w:themeColor="text1"/>
          <w:sz w:val="28"/>
          <w:szCs w:val="28"/>
        </w:rPr>
        <w:t>Шерагульском</w:t>
      </w:r>
      <w:r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N 1).</w:t>
      </w:r>
    </w:p>
    <w:p w:rsidR="00F56C04" w:rsidRDefault="00F56C04" w:rsidP="00F56C0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«Информационный вестник» и разместить на официальном сайте администрации </w:t>
      </w:r>
      <w:r w:rsidRPr="00F56C04">
        <w:rPr>
          <w:rStyle w:val="a3"/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F56C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021C9" w:rsidRPr="007D6AB5" w:rsidRDefault="00F56C04" w:rsidP="00F56C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021C9" w:rsidRPr="007D6AB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722D" w:rsidRPr="00EC722D" w:rsidRDefault="00EC722D" w:rsidP="00EC722D">
      <w:pPr>
        <w:shd w:val="clear" w:color="auto" w:fill="FFFFFF"/>
        <w:tabs>
          <w:tab w:val="left" w:pos="1008"/>
        </w:tabs>
        <w:spacing w:after="0" w:line="240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EC722D">
        <w:rPr>
          <w:rFonts w:ascii="Times New Roman" w:hAnsi="Times New Roman" w:cs="Times New Roman"/>
          <w:sz w:val="28"/>
          <w:szCs w:val="28"/>
        </w:rPr>
        <w:t>Глава Шерагульского                                           П.А. Сулима</w:t>
      </w:r>
    </w:p>
    <w:p w:rsidR="006021C9" w:rsidRPr="00EC722D" w:rsidRDefault="00EC722D" w:rsidP="00EC72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2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</w:p>
    <w:p w:rsidR="006021C9" w:rsidRPr="00EC722D" w:rsidRDefault="006021C9" w:rsidP="00EC72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585C" w:rsidRDefault="0006585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021C9" w:rsidRPr="0006585C" w:rsidRDefault="006021C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N 1</w:t>
      </w:r>
    </w:p>
    <w:p w:rsidR="006021C9" w:rsidRPr="0006585C" w:rsidRDefault="006021C9" w:rsidP="006021C9">
      <w:pPr>
        <w:pStyle w:val="ConsPlusNormal"/>
        <w:ind w:left="354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к решению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8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сельского               </w:t>
      </w:r>
    </w:p>
    <w:p w:rsidR="006021C9" w:rsidRPr="0006585C" w:rsidRDefault="006021C9" w:rsidP="006021C9">
      <w:pPr>
        <w:pStyle w:val="ConsPlusNormal"/>
        <w:ind w:left="3540" w:firstLine="708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поселения от </w:t>
      </w:r>
      <w:r w:rsidR="00FD197A">
        <w:rPr>
          <w:rFonts w:ascii="Times New Roman" w:hAnsi="Times New Roman" w:cs="Times New Roman"/>
          <w:color w:val="000000" w:themeColor="text1"/>
          <w:sz w:val="24"/>
          <w:szCs w:val="28"/>
        </w:rPr>
        <w:t>25.04.</w:t>
      </w:r>
      <w:r w:rsidRPr="0006585C">
        <w:rPr>
          <w:rFonts w:ascii="Times New Roman" w:hAnsi="Times New Roman" w:cs="Times New Roman"/>
          <w:color w:val="000000" w:themeColor="text1"/>
          <w:sz w:val="24"/>
          <w:szCs w:val="28"/>
        </w:rPr>
        <w:t>2018 г</w:t>
      </w:r>
      <w:r w:rsidR="00260DF2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Pr="0006585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№ </w:t>
      </w:r>
      <w:r w:rsidR="00FD197A">
        <w:rPr>
          <w:rFonts w:ascii="Times New Roman" w:hAnsi="Times New Roman" w:cs="Times New Roman"/>
          <w:color w:val="000000" w:themeColor="text1"/>
          <w:sz w:val="24"/>
          <w:szCs w:val="28"/>
        </w:rPr>
        <w:t>12</w:t>
      </w:r>
    </w:p>
    <w:p w:rsidR="006021C9" w:rsidRPr="007D6AB5" w:rsidRDefault="006021C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06585C" w:rsidRDefault="006021C9" w:rsidP="000658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3"/>
      <w:bookmarkEnd w:id="1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6021C9" w:rsidRPr="0006585C" w:rsidRDefault="006021C9" w:rsidP="000658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НАЗНАЧЕНИЯ И ПРОВЕДЕНИЯ ОПРОСА 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06585C" w:rsidRDefault="006021C9" w:rsidP="000658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в соответствии с </w:t>
      </w:r>
      <w:hyperlink r:id="rId8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9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"Об основах назначения и проведения опроса граждан в муниципальных образованиях Иркутской области" (далее - Закон Иркутской области), иным законодательством, </w:t>
      </w:r>
      <w:hyperlink r:id="rId11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как одной из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 участия населения в осуществлении местного самоуправления.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Глава 1. ОБЩИЕ ПОЛОЖЕНИЯ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1. Цели опроса 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и юридическая сила его результатов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 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(далее также - опрос) проводится на всей территории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или на части его территории для выявления мнения населения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 его учета при принятии решений органами местного самоуправления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 должностными лицами местного самоуправления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а также органами государственной власти Иркутской области.</w:t>
      </w:r>
      <w:proofErr w:type="gramEnd"/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2. Результаты опроса носят рекомендательный характер.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Право на участие в опросе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2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3. Принципы проведения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Жители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Участие в опросе является свободным и добровольным,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волеизъявлением жителей не допускается.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Органы и лица, обеспечивающие проведение опроса, обеспечивают также информирование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Ранее выявленное мнение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форме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4. Вопросы, подлежащие вынесению на опрос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 опрос, проводимый по инициативе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или главы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могут быть вынесены вопросы, отнесенные </w:t>
      </w:r>
      <w:hyperlink r:id="rId14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5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 к вопросам местного значения.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2. В соответствии с Законом Иркутской области на опрос не могут выноситься вопросы: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 досрочном прекращении или продлении срока полномочий органов местного самоуправления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должностных лиц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либо об отсрочке указанных выборов;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 персональном составе органов местного самоуправления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главы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 принятии бюджета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или его изменении, об исполнении и изменении финансовых обязательств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6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Уставу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и муниципальным правовым актам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5. Территория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случае вынесения на опрос вопроса, затрагивающего интересы всех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территорией опроса является территория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территорией опроса является часть территории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Территория опроса определяется в решении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6. Формы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7. Срок проведения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8. Финансовое обеспечение проведения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1. Финансирование мероприятий, связанных с подготовкой и проведением опроса, осуществляется: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 счет средств бюджета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- при проведении опроса по инициативе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Средства, выделенные для подготовки и проведения опроса, могут использоваться только на оплату расходов по его подготовке и проведению, в том числе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1) изготовление опросных листов и иной документации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2) оплату услуг связи и транспортных расходов;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3) затраты на аренду помещения для голосования;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Глава 2. КОМИССИИ, ОСУЩЕСТВЛЯЮЩИЕ ПОДГОТОВКУ И ПРОВЕДЕНИЕ</w:t>
      </w:r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9. Система комиссий, осуществляющих подготовку и проведение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Подготовку и проведение опроса на всей территории опроса в соответствии с </w:t>
      </w:r>
      <w:hyperlink r:id="rId18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осуществляет: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 проведении опроса по инициативе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- комиссия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10. Порядок формирования и полномочия комиссии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Комиссия опроса формируется решением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Дума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течение 10 календарных дней со дня принятия решения о назначении опроса, но не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кандидатурам в состав комиссии опроса, публикует в газете </w:t>
      </w:r>
      <w:r w:rsidR="00FB05E7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</w:t>
      </w:r>
      <w:r w:rsidR="00F34694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вестник</w:t>
      </w:r>
      <w:r w:rsidR="00FB05E7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  <w:proofErr w:type="gramEnd"/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Членом комиссии опроса может быть житель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общественного самоуправления, заверенного уполномоченным лицом.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кандидата и наименование комиссии опроса, в состав которой данный кандидат выдвигается.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согласие лица на обработку персональных данных, полученное в соответствии с требованиями Федерального </w:t>
      </w:r>
      <w:hyperlink r:id="rId19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5. Период приема предложений по составу комиссии опроса составляет не менее 7 календарных дней.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Решение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формировании комиссии опроса принимается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не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Количество членов комиссии опроса определяется решением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назначении опроса и не может быть менее 7 и более 11 человек.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комиссии опроса подписываются председателем комиссии опроса и секретарем комиссии опроса (председательствующим на заседании и секретарем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заседания).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Полномочия комиссии опроса определяются </w:t>
      </w:r>
      <w:hyperlink r:id="rId20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11. Порядок формирования и полномочия участковой комиссии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1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Комиссия, организующая опрос, не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</w:t>
      </w:r>
      <w:r w:rsidR="00C35B2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вестник</w:t>
      </w:r>
      <w:r w:rsidR="00FB05E7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Членом участковой комиссии опроса может быть житель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</w:t>
      </w:r>
      <w:bookmarkStart w:id="2" w:name="_GoBack"/>
      <w:bookmarkEnd w:id="2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территориального общественного самоуправления, заверенного уполномоченным лицом.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кандидата и наименование участковой комиссии опроса, в состав которой данный кандидат выдвигается.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согласие лица на обработку персональных данных, полученное в соответствии с требованиями Федерального </w:t>
      </w:r>
      <w:hyperlink r:id="rId22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Участковые комиссии опроса формируются не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20 календарных дней до дня начала проведения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обжалования итогов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Полномочия участковой комиссии опроса определяются </w:t>
      </w:r>
      <w:hyperlink r:id="rId23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области.</w:t>
      </w:r>
    </w:p>
    <w:p w:rsidR="006021C9" w:rsidRPr="0006585C" w:rsidRDefault="006021C9" w:rsidP="0006585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Глава 3. НАЗНАЧЕНИЕ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12. Инициатива проведения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1. Опрос проводится по инициативе: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- по вопросам местного значения;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Правительства Иркутской области - для учета мнения населения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при принятии решений об изменении целевого назначения земель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77"/>
      <w:bookmarkEnd w:id="3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Дума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количестве не менее чем 1 процент от числа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обладающих избирательных правом;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группы депутатов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органов территориального общественного самоуправления, которое осуществляется на территории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FB05E7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82"/>
      <w:bookmarkEnd w:id="4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случае поступления в Думу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указанное обращение направляется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администрацию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для дачи заключения.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проведение опроса.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бюджете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(проекте бюджета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представляет в Думу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проект решения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внесении в бюджет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(проект бюджета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находящийся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рассмотрении в Думе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Инициатива проведения опроса реализуется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поселения посредством принятия решения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отказе в назначении опроса информируются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  <w:proofErr w:type="gramEnd"/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8212B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87"/>
      <w:bookmarkEnd w:id="5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Инициатива проведения опроса реализуется </w:t>
      </w:r>
      <w:r w:rsidR="008212B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главой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посредством принятия постановления администрации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в бюджете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(проекте бюджета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указанным в </w:t>
      </w:r>
      <w:hyperlink w:anchor="P18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</w:t>
      </w:r>
      <w:r w:rsidR="008212B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вносит в Думу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проект решения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о внесении в бюджет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(проект бюджета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находящийся на рассмотрении в Думе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в постановлении администрации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указанном в </w:t>
      </w:r>
      <w:hyperlink w:anchor="P18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6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89"/>
      <w:bookmarkEnd w:id="6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Обращения о проведении опроса, предусмотренные </w:t>
      </w:r>
      <w:hyperlink w:anchor="P17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6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9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представляются в </w:t>
      </w:r>
      <w:r w:rsidR="008212B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Думу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Обращения о проведении опроса, предусмотренные </w:t>
      </w:r>
      <w:hyperlink w:anchor="P17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частями 6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189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должны содержать следующие сведения: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1) обоснование проведения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2) дата и срок проведения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94"/>
      <w:bookmarkEnd w:id="7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4) территория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5) форма (формы)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6) форма опросного листа;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минимальная численность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участвующих в опросе.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13. Отзыв инициативы проведения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212B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Отзыв </w:t>
      </w:r>
      <w:r w:rsidR="008212B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главой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14. Принятие решения о назначении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Решение о назначении опроса принимает Дума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Дума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а в случае, когда инициатива проведения опроса выдвигается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- не позднее 30 календарных дней после дня получения заключения администрации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предусмотренного </w:t>
      </w:r>
      <w:hyperlink w:anchor="P182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12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  <w:proofErr w:type="gramEnd"/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 результатам рассмотрения инициативы проведения опроса Дума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принимает одно из следующих решений: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1) о назначении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2) об отказе в назначении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случае принятия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решения о назначении опроса Дума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части 10 статьи 12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Если в бюджете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принимает решение о внесении изменений в бюджет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решении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назначении опроса устанавливаются: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1) дата и срок проведения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2) формулировка вопроса (вопросов)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5) методика проведения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6) форма опросного листа;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222"/>
      <w:bookmarkEnd w:id="8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минимальная численность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участвующих в опросе;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количество членов комиссии опроса в случае, когда опрос назначается по инициативе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или </w:t>
      </w:r>
      <w:r w:rsidR="008212B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решения о его назначении.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совмещения дня (одного из дней)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решения о назначении опроса.</w:t>
      </w:r>
      <w:proofErr w:type="gramEnd"/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Принятие органами местного самоуправления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должностными лицами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Избирательной комиссией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 решении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4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5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Решение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жителей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назначении опроса осуществляется посредством опубликования решения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  <w:proofErr w:type="gramEnd"/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6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Глава 4. ПОДГОТОВКА И ПРОВЕДЕНИЕ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16. Участки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Участки опроса образуются решением Думы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25 календарных дней до дня начала проведения опроса.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17. Список участников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hyperlink w:anchor="P322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Изготовление списков участников опроса обеспечивает комиссия, организующая опрос не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5 календарных дней до дня начала проведения опроса.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18. Опросные листы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1. Для проведения опроса изготавливаются опросные листы.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3. Опросный лист обязательно должен включать: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2) разъяснение порядка заполнения опросного листа;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  <w:proofErr w:type="gramEnd"/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8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264"/>
      <w:bookmarkEnd w:id="9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266"/>
      <w:bookmarkEnd w:id="10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20 календарных дней до дня начала проведения опроса.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19. Проведение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1. Опрос проводится путем заполнения опросного листа участником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Опрос проводится в соответствии с порядком, установленным </w:t>
      </w:r>
      <w:hyperlink r:id="rId29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20. Определение итогов голосования и результатов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итогов голосования и результатов опроса осуществляется в порядке, предусмотренном </w:t>
      </w:r>
      <w:hyperlink r:id="rId30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Иркутской области и настоящей статьей.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2) по решению суда.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2) по решению суда;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соответствии с </w:t>
      </w:r>
      <w:hyperlink w:anchor="P222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 части 6 статьи 14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21. Опубликование результатов опроса, хранение документации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Статья 22. Рассмотрение результатов опроса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опроса подлежат рассмотрению Думой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Шерагульского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021C9" w:rsidRPr="0006585C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06585C" w:rsidRDefault="006021C9" w:rsidP="0006585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6021C9" w:rsidRPr="0006585C" w:rsidRDefault="006021C9" w:rsidP="00065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назначения и проведения</w:t>
      </w:r>
    </w:p>
    <w:p w:rsidR="006021C9" w:rsidRPr="0006585C" w:rsidRDefault="006021C9" w:rsidP="00065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опроса граждан в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 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 ____________________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322"/>
      <w:bookmarkEnd w:id="11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Список</w:t>
      </w:r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опроса 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участку опроса N __ </w:t>
      </w:r>
      <w:hyperlink w:anchor="P405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(адрес комиссии опроса граждан</w:t>
      </w:r>
      <w:proofErr w:type="gramEnd"/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(участковой комиссии</w:t>
      </w:r>
      <w:proofErr w:type="gramEnd"/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</w:p>
    <w:p w:rsidR="006021C9" w:rsidRPr="0006585C" w:rsidRDefault="00E1613B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опроса 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="006021C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021C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Шерагульское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6021C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21C9" w:rsidRPr="0006585C" w:rsidRDefault="00E1613B" w:rsidP="00065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населенный пункт</w:t>
      </w:r>
      <w:r w:rsidR="006021C9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, улица, дом))</w:t>
      </w:r>
      <w:proofErr w:type="gramEnd"/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 N _____</w:t>
      </w:r>
    </w:p>
    <w:p w:rsidR="006021C9" w:rsidRPr="0006585C" w:rsidRDefault="006021C9" w:rsidP="00065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Книга N ________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276"/>
        <w:gridCol w:w="1757"/>
        <w:gridCol w:w="1134"/>
        <w:gridCol w:w="1441"/>
        <w:gridCol w:w="1417"/>
        <w:gridCol w:w="2268"/>
        <w:gridCol w:w="976"/>
        <w:gridCol w:w="1247"/>
      </w:tblGrid>
      <w:tr w:rsidR="006021C9" w:rsidRPr="0006585C">
        <w:tc>
          <w:tcPr>
            <w:tcW w:w="397" w:type="dxa"/>
          </w:tcPr>
          <w:p w:rsidR="006021C9" w:rsidRPr="0006585C" w:rsidRDefault="006021C9" w:rsidP="00065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>N</w:t>
            </w:r>
          </w:p>
        </w:tc>
        <w:tc>
          <w:tcPr>
            <w:tcW w:w="1276" w:type="dxa"/>
          </w:tcPr>
          <w:p w:rsidR="006021C9" w:rsidRPr="0006585C" w:rsidRDefault="006021C9" w:rsidP="00065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>Фамилия, имя, отчество</w:t>
            </w:r>
          </w:p>
        </w:tc>
        <w:tc>
          <w:tcPr>
            <w:tcW w:w="1757" w:type="dxa"/>
          </w:tcPr>
          <w:p w:rsidR="006021C9" w:rsidRPr="0006585C" w:rsidRDefault="006021C9" w:rsidP="00065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134" w:type="dxa"/>
          </w:tcPr>
          <w:p w:rsidR="006021C9" w:rsidRPr="0006585C" w:rsidRDefault="006021C9" w:rsidP="00065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 места жительства</w:t>
            </w:r>
          </w:p>
        </w:tc>
        <w:tc>
          <w:tcPr>
            <w:tcW w:w="1441" w:type="dxa"/>
          </w:tcPr>
          <w:p w:rsidR="006021C9" w:rsidRPr="0006585C" w:rsidRDefault="006021C9" w:rsidP="00065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06585C">
                <w:rPr>
                  <w:rFonts w:ascii="Times New Roman" w:hAnsi="Times New Roman" w:cs="Times New Roman"/>
                  <w:color w:val="000000" w:themeColor="text1"/>
                  <w:szCs w:val="24"/>
                </w:rPr>
                <w:t>&lt;2&gt;</w:t>
              </w:r>
            </w:hyperlink>
          </w:p>
        </w:tc>
        <w:tc>
          <w:tcPr>
            <w:tcW w:w="1417" w:type="dxa"/>
          </w:tcPr>
          <w:p w:rsidR="006021C9" w:rsidRPr="0006585C" w:rsidRDefault="006021C9" w:rsidP="00065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Подпись участника опроса граждан в </w:t>
            </w:r>
            <w:r w:rsidR="00E1613B"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7F5A40"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>Шерагульском</w:t>
            </w:r>
            <w:r w:rsidR="00E1613B"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021C9" w:rsidRPr="0006585C" w:rsidRDefault="006021C9" w:rsidP="00065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Подпись члена комиссии опроса граждан в </w:t>
            </w:r>
            <w:r w:rsidR="007F5A40"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>Шерагульском</w:t>
            </w:r>
            <w:r w:rsidR="00E1613B"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сельском поселении </w:t>
            </w: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(участковой комиссии опроса граждан в </w:t>
            </w:r>
            <w:r w:rsidR="007F5A40"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>Шерагульском</w:t>
            </w:r>
            <w:r w:rsidR="00E1613B"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сельском поселении)</w:t>
            </w:r>
          </w:p>
        </w:tc>
        <w:tc>
          <w:tcPr>
            <w:tcW w:w="976" w:type="dxa"/>
          </w:tcPr>
          <w:p w:rsidR="006021C9" w:rsidRPr="0006585C" w:rsidRDefault="006021C9" w:rsidP="00065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>Дата голосования</w:t>
            </w:r>
          </w:p>
        </w:tc>
        <w:tc>
          <w:tcPr>
            <w:tcW w:w="1247" w:type="dxa"/>
          </w:tcPr>
          <w:p w:rsidR="006021C9" w:rsidRPr="0006585C" w:rsidRDefault="006021C9" w:rsidP="0006585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6585C">
              <w:rPr>
                <w:rFonts w:ascii="Times New Roman" w:hAnsi="Times New Roman" w:cs="Times New Roman"/>
                <w:color w:val="000000" w:themeColor="text1"/>
                <w:szCs w:val="24"/>
              </w:rPr>
              <w:t>Особые отметки</w:t>
            </w:r>
          </w:p>
        </w:tc>
      </w:tr>
      <w:tr w:rsidR="006021C9" w:rsidRPr="0006585C">
        <w:tc>
          <w:tcPr>
            <w:tcW w:w="397" w:type="dxa"/>
          </w:tcPr>
          <w:p w:rsidR="006021C9" w:rsidRPr="0006585C" w:rsidRDefault="006021C9" w:rsidP="00065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6021C9" w:rsidRPr="0006585C" w:rsidRDefault="006021C9" w:rsidP="00065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57" w:type="dxa"/>
          </w:tcPr>
          <w:p w:rsidR="006021C9" w:rsidRPr="0006585C" w:rsidRDefault="006021C9" w:rsidP="00065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6021C9" w:rsidRPr="0006585C" w:rsidRDefault="006021C9" w:rsidP="00065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41" w:type="dxa"/>
          </w:tcPr>
          <w:p w:rsidR="006021C9" w:rsidRPr="0006585C" w:rsidRDefault="006021C9" w:rsidP="00065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6021C9" w:rsidRPr="0006585C" w:rsidRDefault="006021C9" w:rsidP="00065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</w:tcPr>
          <w:p w:rsidR="006021C9" w:rsidRPr="0006585C" w:rsidRDefault="006021C9" w:rsidP="00065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76" w:type="dxa"/>
          </w:tcPr>
          <w:p w:rsidR="006021C9" w:rsidRPr="0006585C" w:rsidRDefault="006021C9" w:rsidP="00065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47" w:type="dxa"/>
          </w:tcPr>
          <w:p w:rsidR="006021C9" w:rsidRPr="0006585C" w:rsidRDefault="006021C9" w:rsidP="0006585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6021C9" w:rsidRPr="0006585C" w:rsidRDefault="006021C9" w:rsidP="0006585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021C9" w:rsidRPr="000658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Число участников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опроса 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внесенных в список участников опроса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 опроса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граждан в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проголосовавшим</w:t>
      </w:r>
      <w:proofErr w:type="gramEnd"/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 для голосования _____________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участникам опроса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проголосовавшим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помещения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голосования </w:t>
      </w:r>
      <w:hyperlink w:anchor="P407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Подпись члена комиссии опроса граждан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(участковой комиссии</w:t>
      </w:r>
      <w:proofErr w:type="gramEnd"/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опроса граждан в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проставившего</w:t>
      </w:r>
      <w:proofErr w:type="gramEnd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суммарные данные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на этой странице ______________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405"/>
      <w:bookmarkEnd w:id="12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&lt;1&gt; - используется при образовании участков опроса;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406"/>
      <w:bookmarkEnd w:id="13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1" w:history="1">
        <w:r w:rsidRPr="00065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06585C" w:rsidRDefault="006021C9" w:rsidP="00065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407"/>
      <w:bookmarkEnd w:id="14"/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- заполняется при проведении опроса граждан в </w:t>
      </w:r>
      <w:r w:rsidR="007F5A40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Шерагульском</w:t>
      </w:r>
      <w:r w:rsidR="00E1613B"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сельском поселении </w:t>
      </w:r>
      <w:r w:rsidRPr="0006585C">
        <w:rPr>
          <w:rFonts w:ascii="Times New Roman" w:hAnsi="Times New Roman" w:cs="Times New Roman"/>
          <w:color w:val="000000" w:themeColor="text1"/>
          <w:sz w:val="24"/>
          <w:szCs w:val="24"/>
        </w:rPr>
        <w:t>в форме консультативного местного референдума.</w:t>
      </w:r>
    </w:p>
    <w:p w:rsidR="006021C9" w:rsidRPr="0006585C" w:rsidRDefault="006021C9" w:rsidP="000658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021C9" w:rsidRPr="0006585C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1C9"/>
    <w:rsid w:val="0006585C"/>
    <w:rsid w:val="00140CBF"/>
    <w:rsid w:val="00260DF2"/>
    <w:rsid w:val="002F06F1"/>
    <w:rsid w:val="00421BD4"/>
    <w:rsid w:val="004F0BB7"/>
    <w:rsid w:val="00564DF0"/>
    <w:rsid w:val="006021C9"/>
    <w:rsid w:val="00607676"/>
    <w:rsid w:val="006748E9"/>
    <w:rsid w:val="006A39B4"/>
    <w:rsid w:val="007B2942"/>
    <w:rsid w:val="007D6AB5"/>
    <w:rsid w:val="007F5A40"/>
    <w:rsid w:val="008212B9"/>
    <w:rsid w:val="00921427"/>
    <w:rsid w:val="00AD7100"/>
    <w:rsid w:val="00B2396B"/>
    <w:rsid w:val="00B60ACB"/>
    <w:rsid w:val="00C01023"/>
    <w:rsid w:val="00C35B20"/>
    <w:rsid w:val="00C84C8D"/>
    <w:rsid w:val="00CE0D75"/>
    <w:rsid w:val="00E1613B"/>
    <w:rsid w:val="00EC722D"/>
    <w:rsid w:val="00F34694"/>
    <w:rsid w:val="00F56C04"/>
    <w:rsid w:val="00FB05E7"/>
    <w:rsid w:val="00FD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140CBF"/>
    <w:rPr>
      <w:b/>
      <w:bCs/>
    </w:rPr>
  </w:style>
  <w:style w:type="paragraph" w:styleId="a4">
    <w:name w:val="Normal (Web)"/>
    <w:basedOn w:val="a"/>
    <w:rsid w:val="00140CBF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730C126ED39689FwDNBD" TargetMode="External"/><Relationship Id="rId13" Type="http://schemas.openxmlformats.org/officeDocument/2006/relationships/hyperlink" Target="consultantplus://offline/ref=132519B6EB445F5BAA2CC29B0E58941580398FAF3A967CB13D6C97898D3D429F80w7N0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519B6EB445F5BAA2CC29B0E58941580398FAF3A967CB13D6C97898D3D429F80w7N0D" TargetMode="External"/><Relationship Id="rId7" Type="http://schemas.openxmlformats.org/officeDocument/2006/relationships/hyperlink" Target="consultantplus://offline/ref=132519B6EB445F5BAA2CC29B0E58941580398FAF3A937ABC346D97898D3D429F807015770DED6BD4634BF076w3N7D" TargetMode="External"/><Relationship Id="rId12" Type="http://schemas.openxmlformats.org/officeDocument/2006/relationships/hyperlink" Target="consultantplus://offline/ref=132519B6EB445F5BAA2CDC961834CE19833AD6A23B9771EF683D91DED2w6NDD" TargetMode="External"/><Relationship Id="rId17" Type="http://schemas.openxmlformats.org/officeDocument/2006/relationships/hyperlink" Target="consultantplus://offline/ref=132519B6EB445F5BAA2CC29B0E58941580398FAF3A967CB13D6C97898D3D429F80w7N0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519B6EB445F5BAA2CC29B0E58941580398FAF3A937ABC346D97898D3D429F80w7N0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C29B0E58941580398FAF3A967CB13D6C97898D3D429F807015770DED6BD46348F173w3N0D" TargetMode="External"/><Relationship Id="rId11" Type="http://schemas.openxmlformats.org/officeDocument/2006/relationships/hyperlink" Target="consultantplus://offline/ref=132519B6EB445F5BAA2CC29B0E58941580398FAF3A937ABC346D97898D3D429F807015770DED6BD4634BF076w3N7D" TargetMode="External"/><Relationship Id="rId24" Type="http://schemas.openxmlformats.org/officeDocument/2006/relationships/hyperlink" Target="consultantplus://offline/ref=132519B6EB445F5BAA2CDC961834CE19833AD6A23B9771EF683D91DED2w6ND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2519B6EB445F5BAA2CDC961834CE19833AD6A23B9771EF683D91DED26D44CAC03013224EA965DCw6N6D" TargetMode="External"/><Relationship Id="rId15" Type="http://schemas.openxmlformats.org/officeDocument/2006/relationships/hyperlink" Target="consultantplus://offline/ref=132519B6EB445F5BAA2CDC961834CE19833AD6A23B9771EF683D91DED2w6ND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C29B0E58941580398FAF3A967CB13D6C97898D3D429F807015770DED6BD46348F173w3N0D" TargetMode="External"/><Relationship Id="rId19" Type="http://schemas.openxmlformats.org/officeDocument/2006/relationships/hyperlink" Target="consultantplus://offline/ref=132519B6EB445F5BAA2CDC961834CE198330D0A63F9371EF683D91DED2w6NDD" TargetMode="External"/><Relationship Id="rId31" Type="http://schemas.openxmlformats.org/officeDocument/2006/relationships/hyperlink" Target="consultantplus://offline/ref=132519B6EB445F5BAA2CDC961834CE19833AD8AA329471EF683D91DED2w6NDD" TargetMode="External"/><Relationship Id="rId4" Type="http://schemas.openxmlformats.org/officeDocument/2006/relationships/hyperlink" Target="consultantplus://offline/ref=132519B6EB445F5BAA2CDC961834CE19833AD6A23B9771EF683D91DED26D44CAC03013254FwAN0D" TargetMode="External"/><Relationship Id="rId9" Type="http://schemas.openxmlformats.org/officeDocument/2006/relationships/hyperlink" Target="consultantplus://offline/ref=132519B6EB445F5BAA2CDC961834CE19833AD6A23B9771EF683D91DED26D44CAC03013254FwAN0D" TargetMode="External"/><Relationship Id="rId14" Type="http://schemas.openxmlformats.org/officeDocument/2006/relationships/hyperlink" Target="consultantplus://offline/ref=132519B6EB445F5BAA2CDC961834CE19833AD6A730C126ED39689FwDNBD" TargetMode="External"/><Relationship Id="rId22" Type="http://schemas.openxmlformats.org/officeDocument/2006/relationships/hyperlink" Target="consultantplus://offline/ref=132519B6EB445F5BAA2CDC961834CE198330D0A63F9371EF683D91DED2w6NDD" TargetMode="External"/><Relationship Id="rId27" Type="http://schemas.openxmlformats.org/officeDocument/2006/relationships/hyperlink" Target="consultantplus://offline/ref=132519B6EB445F5BAA2CDC961834CE198330D0A63F9371EF683D91DED2w6ND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7392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Admin</cp:lastModifiedBy>
  <cp:revision>12</cp:revision>
  <cp:lastPrinted>2018-04-23T05:46:00Z</cp:lastPrinted>
  <dcterms:created xsi:type="dcterms:W3CDTF">2018-04-03T10:56:00Z</dcterms:created>
  <dcterms:modified xsi:type="dcterms:W3CDTF">2018-04-26T08:45:00Z</dcterms:modified>
</cp:coreProperties>
</file>