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6" w:rsidRPr="006972E8" w:rsidRDefault="006972E8" w:rsidP="00697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972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ПРАВИЛА БЕЗОПАСНОСТИ ПРИ КУПАНИИ В КРЕЩЕНСКОЙ КУПЕЛИ</w:t>
      </w:r>
    </w:p>
    <w:p w:rsidR="00DD43B6" w:rsidRPr="006972E8" w:rsidRDefault="00DD43B6" w:rsidP="0069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православные христиане отметят один из великих праздников – Крещение Господне, или Святое Богоявление.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</w:t>
      </w:r>
    </w:p>
    <w:p w:rsidR="00DD43B6" w:rsidRPr="006972E8" w:rsidRDefault="00DD43B6" w:rsidP="0069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такая прорубь, вырубленная обычно в виде креста, для освящения воды на праздник Крещения Господня, называется «иорданью».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2E8" w:rsidRPr="0069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«ПОЖАРНО-СПАСАТЕЛЬНАЯ СЛУЖБА ИРКУТСКОЙ ОБЛАСТИ» НАПОМИНАЕТ О ПРАВИЛАХ БЕЗОПАСНОСТИ ДЛЯ ТЕХ, КТО ПЛАНИРУЕТ НА КРЕЩЕНСКИЙ СОЧЕЛЬНИК КУПАТЬСЯ В ПРОРУБИ</w:t>
      </w:r>
      <w:r w:rsidR="006972E8"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72E8"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период Крещенских купаний окунаться (купаться) следует в специально оборудованных прорубях у берега после освящения её представителем православной церкви.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недель до купания необходимо отказаться от алкоголя, так как он увеличивает нагрузку на сердце и способствует быстрому переохлаждению.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часа до купания следует плотно поесть. Это повысит морозоустойчивость организма.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погружением в проруби необходимо разогреть мышцы (сделайте приседания, наклоны, помашите руками), тогда купание пройдет с меньшим стрессом для организма.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проруби необходимо подходить в удобной, нескользкой и легкоснимаемой обуви, чтобы предотвратить потери чувствительности ног. Следует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которыми оснащены места спуска в воду.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погружения все движения должны быть медленными и четкими.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достигнуть сразу нужной глубины, но не плавать.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погружении ребенка в прорубь следует быть особенно бдительными, испугавшийся ребенок может легко забыть, что он умеет плавать.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проруби необходимо держаться непосредственно за поручни, использовать сухое полотенце. Вылезать в вертикальном положении трудно и опасно. Сорвавшись, можно уйти под лед. Необходима страховка и взаимопомощь.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 (окунания) следует растереть себя и ребенка махровым полотенцем и надеть сухую одежду.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DD43B6" w:rsidRPr="006972E8" w:rsidRDefault="00DD43B6" w:rsidP="0069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купания в проруби женщинам следует выбрать сплошные купальники, а мужчинам свободные плавки-шорты.</w:t>
      </w:r>
    </w:p>
    <w:p w:rsidR="00DD43B6" w:rsidRPr="006972E8" w:rsidRDefault="00DD43B6" w:rsidP="00697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крещенских купаний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ЗАПРЕЩЕНО: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напитки, купаться в состоянии опьянения;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детей без присмотра взрослых;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купель;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прорубь непосредственно со льда, вперед головой и находиться в нем более 1 минуты;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групповом купании находится в воде более трех человек одновременно;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рядом с прорубью на льду одновременно более 20 человекам;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льду и в гардеробах бумагу, стекло и другой мусор;</w:t>
      </w:r>
    </w:p>
    <w:p w:rsidR="00DD43B6" w:rsidRPr="006972E8" w:rsidRDefault="00DD43B6" w:rsidP="006972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подъезжать вплотную к купели на автотранспорте.</w:t>
      </w:r>
    </w:p>
    <w:p w:rsidR="00DD43B6" w:rsidRPr="006972E8" w:rsidRDefault="00DD43B6" w:rsidP="00697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К КУПАНИЮ В ПРОРУБИ:</w:t>
      </w:r>
    </w:p>
    <w:p w:rsidR="00DD43B6" w:rsidRPr="006972E8" w:rsidRDefault="00DD43B6" w:rsidP="00697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плавание противопоказано людям при следующих острых и хронических (в стадии обострения) заболеваниях: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сердечно-сосудистой системы (врожденные и приобретенные пороки клапанов сердца, ишемическая болезнь сердца с приступами стенокардии; перенесенный инфаркт миокарда, </w:t>
      </w:r>
      <w:proofErr w:type="spellStart"/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коронаро-кардиосклероз</w:t>
      </w:r>
      <w:proofErr w:type="spellEnd"/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гипертоническая болезнь II и III стадий);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воспалительные заболевания носоглотки, придаточных полостей носа, отиты;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центральной нервной системы (эпилепсия, последствия тяжелых травм черепа;</w:t>
      </w:r>
      <w:proofErr w:type="gramEnd"/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 сосудов головного мозга в выраженной стадии, сирингомиелия; энцефалит, арахноидит);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периферической нервной системы (невриты, полиневриты);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эндокринной системы (сахарный диабет, тиреотоксикоз);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органов зрения (глаукома, конъюнктивит);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органов дыхания (туберкулез легких - активный и в стадии осложнений, воспаление легких, бронхиальная астма, эмфизема);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мочеполовой системы (нефрит, цистит, воспаление придатков, воспаление предстательной железы);</w:t>
      </w:r>
      <w:proofErr w:type="gramEnd"/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желудочно-кишечного тракта (язвенная болезнь желудка, энтероколит, холецистит, гепатит);</w:t>
      </w:r>
      <w:r w:rsidRPr="006972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кожно-венерические заболевания.</w:t>
      </w:r>
    </w:p>
    <w:p w:rsidR="00DD43B6" w:rsidRPr="006972E8" w:rsidRDefault="00DD43B6" w:rsidP="0069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НОМЕР ПОЖАРНЫХ И СПАСАТЕЛЕЙ -101</w:t>
      </w:r>
    </w:p>
    <w:p w:rsidR="00DD43B6" w:rsidRPr="00DD43B6" w:rsidRDefault="00DD43B6" w:rsidP="00DD4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038E3" w:rsidRPr="002A441B" w:rsidRDefault="002A441B" w:rsidP="002A441B">
      <w:pPr>
        <w:jc w:val="right"/>
        <w:rPr>
          <w:i/>
        </w:rPr>
      </w:pPr>
      <w:r>
        <w:rPr>
          <w:i/>
        </w:rPr>
        <w:t xml:space="preserve">Инструктор ПП ПЧ-113 с.Котик Елена </w:t>
      </w:r>
      <w:proofErr w:type="spellStart"/>
      <w:r>
        <w:rPr>
          <w:i/>
        </w:rPr>
        <w:t>Шемякова</w:t>
      </w:r>
      <w:bookmarkStart w:id="0" w:name="_GoBack"/>
      <w:bookmarkEnd w:id="0"/>
      <w:proofErr w:type="spellEnd"/>
    </w:p>
    <w:sectPr w:rsidR="009038E3" w:rsidRPr="002A441B" w:rsidSect="006972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8CC"/>
    <w:multiLevelType w:val="multilevel"/>
    <w:tmpl w:val="B69E6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22758"/>
    <w:multiLevelType w:val="multilevel"/>
    <w:tmpl w:val="4352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E7"/>
    <w:rsid w:val="002A441B"/>
    <w:rsid w:val="006972E8"/>
    <w:rsid w:val="007573E7"/>
    <w:rsid w:val="009038E3"/>
    <w:rsid w:val="00DD43B6"/>
    <w:rsid w:val="00F1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3</cp:revision>
  <dcterms:created xsi:type="dcterms:W3CDTF">2020-01-09T06:21:00Z</dcterms:created>
  <dcterms:modified xsi:type="dcterms:W3CDTF">2020-01-12T04:56:00Z</dcterms:modified>
</cp:coreProperties>
</file>