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2F" w:rsidRDefault="00E2382F" w:rsidP="00E2382F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70B4" wp14:editId="4CE874D8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2F" w:rsidRDefault="00E2382F" w:rsidP="00E2382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E2382F" w:rsidRDefault="00E2382F" w:rsidP="00E2382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E2382F" w:rsidRDefault="00E2382F" w:rsidP="00E2382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E2382F" w:rsidRDefault="00E2382F" w:rsidP="00E2382F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5587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E2382F" w:rsidRDefault="00E2382F" w:rsidP="00E2382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E2382F" w:rsidRDefault="00E2382F" w:rsidP="00E2382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E2382F" w:rsidRDefault="00E2382F" w:rsidP="00E2382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E2382F" w:rsidRDefault="00E2382F" w:rsidP="00E2382F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0CD758F0" wp14:editId="3C7BBA31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E2382F" w:rsidRDefault="00E2382F" w:rsidP="00397512">
      <w:pPr>
        <w:jc w:val="center"/>
        <w:rPr>
          <w:rFonts w:ascii="Segoe UI" w:hAnsi="Segoe UI" w:cs="Segoe UI"/>
          <w:sz w:val="32"/>
          <w:szCs w:val="32"/>
        </w:rPr>
      </w:pPr>
    </w:p>
    <w:p w:rsidR="00397512" w:rsidRPr="00397512" w:rsidRDefault="00187657" w:rsidP="00E2382F">
      <w:pPr>
        <w:jc w:val="center"/>
        <w:rPr>
          <w:rFonts w:ascii="Segoe UI" w:hAnsi="Segoe UI" w:cs="Segoe UI"/>
          <w:sz w:val="32"/>
          <w:szCs w:val="32"/>
        </w:rPr>
      </w:pPr>
      <w:r w:rsidRPr="00397512">
        <w:rPr>
          <w:rFonts w:ascii="Segoe UI" w:hAnsi="Segoe UI" w:cs="Segoe UI"/>
          <w:sz w:val="32"/>
          <w:szCs w:val="32"/>
        </w:rPr>
        <w:t>С начала 2018 года жители Приангарья разместили на сайте Росреестра 25 извещений о продаже доли в праве на недвижимость</w:t>
      </w:r>
    </w:p>
    <w:p w:rsidR="00187657" w:rsidRPr="00397512" w:rsidRDefault="00187657" w:rsidP="0039751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97512">
        <w:rPr>
          <w:rFonts w:ascii="Segoe UI" w:hAnsi="Segoe UI" w:cs="Segoe UI"/>
          <w:sz w:val="24"/>
          <w:szCs w:val="24"/>
        </w:rPr>
        <w:t xml:space="preserve">С начала 2018 года </w:t>
      </w:r>
      <w:r w:rsidR="00411E95" w:rsidRPr="00397512">
        <w:rPr>
          <w:rFonts w:ascii="Segoe UI" w:hAnsi="Segoe UI" w:cs="Segoe UI"/>
          <w:sz w:val="24"/>
          <w:szCs w:val="24"/>
        </w:rPr>
        <w:t xml:space="preserve">на сайте Росреестра размещено </w:t>
      </w:r>
      <w:r w:rsidRPr="00397512">
        <w:rPr>
          <w:rFonts w:ascii="Segoe UI" w:hAnsi="Segoe UI" w:cs="Segoe UI"/>
          <w:sz w:val="24"/>
          <w:szCs w:val="24"/>
        </w:rPr>
        <w:t xml:space="preserve">25 уведомлений о продаже доли </w:t>
      </w:r>
      <w:r w:rsidR="00411E95" w:rsidRPr="00397512">
        <w:rPr>
          <w:rFonts w:ascii="Segoe UI" w:hAnsi="Segoe UI" w:cs="Segoe UI"/>
          <w:sz w:val="24"/>
          <w:szCs w:val="24"/>
        </w:rPr>
        <w:t>в праве на объекты недвижимости, расположенные в Иркутской области</w:t>
      </w:r>
      <w:r w:rsidRPr="00397512">
        <w:rPr>
          <w:rFonts w:ascii="Segoe UI" w:hAnsi="Segoe UI" w:cs="Segoe UI"/>
          <w:sz w:val="24"/>
          <w:szCs w:val="24"/>
        </w:rPr>
        <w:t>.</w:t>
      </w:r>
    </w:p>
    <w:p w:rsidR="00187657" w:rsidRPr="00397512" w:rsidRDefault="00187657" w:rsidP="0039751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97512">
        <w:rPr>
          <w:rFonts w:ascii="Segoe UI" w:hAnsi="Segoe UI" w:cs="Segoe UI"/>
          <w:sz w:val="24"/>
          <w:szCs w:val="24"/>
        </w:rPr>
        <w:t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Федерации. Продавец доли обязан направить всем остальным участникам долевой собственности письменное извещение о намерении продать свою долю. Федеральным законом 218-ФЗ «О государственной регистрации недвижимости» предусматривается возможность размещения соответствующего уведомления на сайте Росреестра</w:t>
      </w:r>
      <w:r w:rsidR="00397512">
        <w:rPr>
          <w:rFonts w:ascii="Segoe UI" w:hAnsi="Segoe UI" w:cs="Segoe UI"/>
          <w:sz w:val="24"/>
          <w:szCs w:val="24"/>
        </w:rPr>
        <w:t xml:space="preserve"> </w:t>
      </w:r>
      <w:r w:rsidRPr="00397512">
        <w:rPr>
          <w:rFonts w:ascii="Segoe UI" w:hAnsi="Segoe UI" w:cs="Segoe UI"/>
          <w:sz w:val="24"/>
          <w:szCs w:val="24"/>
        </w:rPr>
        <w:t xml:space="preserve">в случае, когда </w:t>
      </w:r>
      <w:r w:rsidR="00397512" w:rsidRPr="00397512">
        <w:rPr>
          <w:rFonts w:ascii="Segoe UI" w:hAnsi="Segoe UI" w:cs="Segoe UI"/>
          <w:sz w:val="24"/>
          <w:szCs w:val="24"/>
        </w:rPr>
        <w:t xml:space="preserve">продается нежилое помещение и </w:t>
      </w:r>
      <w:r w:rsidRPr="00397512">
        <w:rPr>
          <w:rFonts w:ascii="Segoe UI" w:hAnsi="Segoe UI" w:cs="Segoe UI"/>
          <w:sz w:val="24"/>
          <w:szCs w:val="24"/>
        </w:rPr>
        <w:t xml:space="preserve">число участников долевой собственности превышает 20. </w:t>
      </w:r>
    </w:p>
    <w:p w:rsidR="00411E95" w:rsidRPr="00397512" w:rsidRDefault="00411E95" w:rsidP="0039751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97512">
        <w:rPr>
          <w:rFonts w:ascii="Segoe UI" w:hAnsi="Segoe UI" w:cs="Segoe UI"/>
          <w:sz w:val="24"/>
          <w:szCs w:val="24"/>
        </w:rPr>
        <w:t xml:space="preserve">«Разместить такое извещение собственник может через «личный кабинет», вход в который осуществляется с главной страницы сайта Росреестра. </w:t>
      </w:r>
      <w:r w:rsidR="00F15E22" w:rsidRPr="00397512">
        <w:rPr>
          <w:rFonts w:ascii="Segoe UI" w:hAnsi="Segoe UI" w:cs="Segoe UI"/>
          <w:sz w:val="24"/>
          <w:szCs w:val="24"/>
        </w:rPr>
        <w:t xml:space="preserve">Для этого надо заполнить специальную форму. </w:t>
      </w:r>
      <w:r w:rsidRPr="00397512">
        <w:rPr>
          <w:rFonts w:ascii="Segoe UI" w:hAnsi="Segoe UI" w:cs="Segoe UI"/>
          <w:sz w:val="24"/>
          <w:szCs w:val="24"/>
        </w:rPr>
        <w:t xml:space="preserve">За публикацию извещения плата не взимается. </w:t>
      </w:r>
      <w:r w:rsidR="00F15E22" w:rsidRPr="00397512">
        <w:rPr>
          <w:rFonts w:ascii="Segoe UI" w:hAnsi="Segoe UI" w:cs="Segoe UI"/>
          <w:sz w:val="24"/>
          <w:szCs w:val="24"/>
        </w:rPr>
        <w:t>Кроме того, сделки по продаже долей подлежат обязательному нотариальному удостоверению. Продавцу, который воспользовался электронным сервисом, не нужно будет подтверждать факт размещения уведомления. Нотариус самостоятельно проверит данную информацию в специальном разделе сайта Росреестра. Использование сервиса по</w:t>
      </w:r>
      <w:r w:rsidRPr="00397512">
        <w:rPr>
          <w:rFonts w:ascii="Segoe UI" w:hAnsi="Segoe UI" w:cs="Segoe UI"/>
          <w:sz w:val="24"/>
          <w:szCs w:val="24"/>
        </w:rPr>
        <w:t xml:space="preserve">зволит собственникам недвижимости экономить </w:t>
      </w:r>
      <w:r w:rsidR="00F15E22" w:rsidRPr="00397512">
        <w:rPr>
          <w:rFonts w:ascii="Segoe UI" w:hAnsi="Segoe UI" w:cs="Segoe UI"/>
          <w:sz w:val="24"/>
          <w:szCs w:val="24"/>
        </w:rPr>
        <w:t xml:space="preserve">свое </w:t>
      </w:r>
      <w:r w:rsidRPr="00397512">
        <w:rPr>
          <w:rFonts w:ascii="Segoe UI" w:hAnsi="Segoe UI" w:cs="Segoe UI"/>
          <w:sz w:val="24"/>
          <w:szCs w:val="24"/>
        </w:rPr>
        <w:t xml:space="preserve">время и средства </w:t>
      </w:r>
      <w:r w:rsidR="00F15E22" w:rsidRPr="00397512">
        <w:rPr>
          <w:rFonts w:ascii="Segoe UI" w:hAnsi="Segoe UI" w:cs="Segoe UI"/>
          <w:sz w:val="24"/>
          <w:szCs w:val="24"/>
        </w:rPr>
        <w:t>при</w:t>
      </w:r>
      <w:r w:rsidRPr="00397512">
        <w:rPr>
          <w:rFonts w:ascii="Segoe UI" w:hAnsi="Segoe UI" w:cs="Segoe UI"/>
          <w:sz w:val="24"/>
          <w:szCs w:val="24"/>
        </w:rPr>
        <w:t xml:space="preserve"> продаж</w:t>
      </w:r>
      <w:r w:rsidR="00F15E22" w:rsidRPr="00397512">
        <w:rPr>
          <w:rFonts w:ascii="Segoe UI" w:hAnsi="Segoe UI" w:cs="Segoe UI"/>
          <w:sz w:val="24"/>
          <w:szCs w:val="24"/>
        </w:rPr>
        <w:t>е</w:t>
      </w:r>
      <w:r w:rsidRPr="00397512">
        <w:rPr>
          <w:rFonts w:ascii="Segoe UI" w:hAnsi="Segoe UI" w:cs="Segoe UI"/>
          <w:sz w:val="24"/>
          <w:szCs w:val="24"/>
        </w:rPr>
        <w:t xml:space="preserve"> ими доли в праве общей собственности</w:t>
      </w:r>
      <w:r w:rsidR="00F15E22" w:rsidRPr="00397512">
        <w:rPr>
          <w:rFonts w:ascii="Segoe UI" w:hAnsi="Segoe UI" w:cs="Segoe UI"/>
          <w:sz w:val="24"/>
          <w:szCs w:val="24"/>
        </w:rPr>
        <w:t>», - отмечает помощник руководителя Управления Росреестра по Иркутской области Михаил Жиляев</w:t>
      </w:r>
      <w:r w:rsidRPr="00397512">
        <w:rPr>
          <w:rFonts w:ascii="Segoe UI" w:hAnsi="Segoe UI" w:cs="Segoe UI"/>
          <w:sz w:val="24"/>
          <w:szCs w:val="24"/>
        </w:rPr>
        <w:t>.</w:t>
      </w:r>
    </w:p>
    <w:p w:rsidR="00F15E22" w:rsidRPr="00397512" w:rsidRDefault="00F15E22" w:rsidP="0039751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97512">
        <w:rPr>
          <w:rFonts w:ascii="Segoe UI" w:hAnsi="Segoe UI" w:cs="Segoe UI"/>
          <w:sz w:val="24"/>
          <w:szCs w:val="24"/>
        </w:rPr>
        <w:t xml:space="preserve">Участникам долевой собственности на объект недвижимости, у которых активирован «личный кабинет», в течение трех дней с даты размещения извещения о продаже одним из собственников своей доли будет направлено уведомление о публикации такого извещения.  </w:t>
      </w:r>
    </w:p>
    <w:p w:rsidR="00F15E22" w:rsidRPr="00397512" w:rsidRDefault="00F15E22" w:rsidP="0039751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97512">
        <w:rPr>
          <w:rFonts w:ascii="Segoe UI" w:hAnsi="Segoe UI" w:cs="Segoe UI"/>
          <w:sz w:val="24"/>
          <w:szCs w:val="24"/>
        </w:rPr>
        <w:t>С помощью сервиса «личный кабинет» на сайте Росреестра</w:t>
      </w:r>
      <w:r w:rsidR="00397512">
        <w:rPr>
          <w:rFonts w:ascii="Segoe UI" w:hAnsi="Segoe UI" w:cs="Segoe UI"/>
          <w:sz w:val="24"/>
          <w:szCs w:val="24"/>
        </w:rPr>
        <w:t xml:space="preserve"> (</w:t>
      </w:r>
      <w:r w:rsidR="00397512">
        <w:rPr>
          <w:rFonts w:ascii="Segoe UI" w:hAnsi="Segoe UI" w:cs="Segoe UI"/>
          <w:sz w:val="24"/>
          <w:szCs w:val="24"/>
          <w:lang w:val="en-US"/>
        </w:rPr>
        <w:t>www</w:t>
      </w:r>
      <w:r w:rsidR="00397512" w:rsidRPr="00397512">
        <w:rPr>
          <w:rFonts w:ascii="Segoe UI" w:hAnsi="Segoe UI" w:cs="Segoe UI"/>
          <w:sz w:val="24"/>
          <w:szCs w:val="24"/>
        </w:rPr>
        <w:t>.</w:t>
      </w:r>
      <w:r w:rsidR="00397512">
        <w:rPr>
          <w:rFonts w:ascii="Segoe UI" w:hAnsi="Segoe UI" w:cs="Segoe UI"/>
          <w:sz w:val="24"/>
          <w:szCs w:val="24"/>
          <w:lang w:val="en-US"/>
        </w:rPr>
        <w:t>rosreestr</w:t>
      </w:r>
      <w:r w:rsidR="00397512" w:rsidRPr="00397512">
        <w:rPr>
          <w:rFonts w:ascii="Segoe UI" w:hAnsi="Segoe UI" w:cs="Segoe UI"/>
          <w:sz w:val="24"/>
          <w:szCs w:val="24"/>
        </w:rPr>
        <w:t>.</w:t>
      </w:r>
      <w:r w:rsidR="00397512">
        <w:rPr>
          <w:rFonts w:ascii="Segoe UI" w:hAnsi="Segoe UI" w:cs="Segoe UI"/>
          <w:sz w:val="24"/>
          <w:szCs w:val="24"/>
          <w:lang w:val="en-US"/>
        </w:rPr>
        <w:t>ru</w:t>
      </w:r>
      <w:r w:rsidR="00397512" w:rsidRPr="00397512">
        <w:rPr>
          <w:rFonts w:ascii="Segoe UI" w:hAnsi="Segoe UI" w:cs="Segoe UI"/>
          <w:sz w:val="24"/>
          <w:szCs w:val="24"/>
        </w:rPr>
        <w:t>)</w:t>
      </w:r>
      <w:r w:rsidRPr="00397512">
        <w:rPr>
          <w:rFonts w:ascii="Segoe UI" w:hAnsi="Segoe UI" w:cs="Segoe UI"/>
          <w:sz w:val="24"/>
          <w:szCs w:val="24"/>
        </w:rPr>
        <w:t xml:space="preserve"> также можно подать заявление и документы на </w:t>
      </w:r>
      <w:r w:rsidR="00397512" w:rsidRPr="00397512">
        <w:rPr>
          <w:rFonts w:ascii="Segoe UI" w:hAnsi="Segoe UI" w:cs="Segoe UI"/>
          <w:sz w:val="24"/>
          <w:szCs w:val="24"/>
        </w:rPr>
        <w:t xml:space="preserve">кадастровый учет, </w:t>
      </w:r>
      <w:r w:rsidRPr="00397512">
        <w:rPr>
          <w:rFonts w:ascii="Segoe UI" w:hAnsi="Segoe UI" w:cs="Segoe UI"/>
          <w:sz w:val="24"/>
          <w:szCs w:val="24"/>
        </w:rPr>
        <w:t>регистрацию прав, включая еди</w:t>
      </w:r>
      <w:r w:rsidR="00397512" w:rsidRPr="00397512">
        <w:rPr>
          <w:rFonts w:ascii="Segoe UI" w:hAnsi="Segoe UI" w:cs="Segoe UI"/>
          <w:sz w:val="24"/>
          <w:szCs w:val="24"/>
        </w:rPr>
        <w:t>ную процедуру</w:t>
      </w:r>
      <w:r w:rsidRPr="00397512">
        <w:rPr>
          <w:rFonts w:ascii="Segoe UI" w:hAnsi="Segoe UI" w:cs="Segoe UI"/>
          <w:sz w:val="24"/>
          <w:szCs w:val="24"/>
        </w:rPr>
        <w:t xml:space="preserve"> кадастров</w:t>
      </w:r>
      <w:r w:rsidR="00397512" w:rsidRPr="00397512">
        <w:rPr>
          <w:rFonts w:ascii="Segoe UI" w:hAnsi="Segoe UI" w:cs="Segoe UI"/>
          <w:sz w:val="24"/>
          <w:szCs w:val="24"/>
        </w:rPr>
        <w:t>ого</w:t>
      </w:r>
      <w:r w:rsidRPr="00397512">
        <w:rPr>
          <w:rFonts w:ascii="Segoe UI" w:hAnsi="Segoe UI" w:cs="Segoe UI"/>
          <w:sz w:val="24"/>
          <w:szCs w:val="24"/>
        </w:rPr>
        <w:t xml:space="preserve"> учет</w:t>
      </w:r>
      <w:r w:rsidR="00397512" w:rsidRPr="00397512">
        <w:rPr>
          <w:rFonts w:ascii="Segoe UI" w:hAnsi="Segoe UI" w:cs="Segoe UI"/>
          <w:sz w:val="24"/>
          <w:szCs w:val="24"/>
        </w:rPr>
        <w:t>а</w:t>
      </w:r>
      <w:r w:rsidRPr="00397512">
        <w:rPr>
          <w:rFonts w:ascii="Segoe UI" w:hAnsi="Segoe UI" w:cs="Segoe UI"/>
          <w:sz w:val="24"/>
          <w:szCs w:val="24"/>
        </w:rPr>
        <w:t xml:space="preserve"> и регистраци</w:t>
      </w:r>
      <w:r w:rsidR="00397512" w:rsidRPr="00397512">
        <w:rPr>
          <w:rFonts w:ascii="Segoe UI" w:hAnsi="Segoe UI" w:cs="Segoe UI"/>
          <w:sz w:val="24"/>
          <w:szCs w:val="24"/>
        </w:rPr>
        <w:t>и</w:t>
      </w:r>
      <w:r w:rsidRPr="00397512">
        <w:rPr>
          <w:rFonts w:ascii="Segoe UI" w:hAnsi="Segoe UI" w:cs="Segoe UI"/>
          <w:sz w:val="24"/>
          <w:szCs w:val="24"/>
        </w:rPr>
        <w:t xml:space="preserve"> прав. </w:t>
      </w:r>
      <w:r w:rsidR="00397512" w:rsidRPr="00397512">
        <w:rPr>
          <w:rFonts w:ascii="Segoe UI" w:hAnsi="Segoe UI" w:cs="Segoe UI"/>
          <w:sz w:val="24"/>
          <w:szCs w:val="24"/>
        </w:rPr>
        <w:t>Пользователи</w:t>
      </w:r>
      <w:r w:rsidRPr="00397512">
        <w:rPr>
          <w:rFonts w:ascii="Segoe UI" w:hAnsi="Segoe UI" w:cs="Segoe UI"/>
          <w:sz w:val="24"/>
          <w:szCs w:val="24"/>
        </w:rPr>
        <w:t xml:space="preserve"> </w:t>
      </w:r>
      <w:r w:rsidR="00397512" w:rsidRPr="00397512">
        <w:rPr>
          <w:rFonts w:ascii="Segoe UI" w:hAnsi="Segoe UI" w:cs="Segoe UI"/>
          <w:sz w:val="24"/>
          <w:szCs w:val="24"/>
        </w:rPr>
        <w:t>«</w:t>
      </w:r>
      <w:r w:rsidRPr="00397512">
        <w:rPr>
          <w:rFonts w:ascii="Segoe UI" w:hAnsi="Segoe UI" w:cs="Segoe UI"/>
          <w:sz w:val="24"/>
          <w:szCs w:val="24"/>
        </w:rPr>
        <w:t>лично</w:t>
      </w:r>
      <w:r w:rsidR="00397512" w:rsidRPr="00397512">
        <w:rPr>
          <w:rFonts w:ascii="Segoe UI" w:hAnsi="Segoe UI" w:cs="Segoe UI"/>
          <w:sz w:val="24"/>
          <w:szCs w:val="24"/>
        </w:rPr>
        <w:t>го</w:t>
      </w:r>
      <w:r w:rsidRPr="00397512">
        <w:rPr>
          <w:rFonts w:ascii="Segoe UI" w:hAnsi="Segoe UI" w:cs="Segoe UI"/>
          <w:sz w:val="24"/>
          <w:szCs w:val="24"/>
        </w:rPr>
        <w:t xml:space="preserve"> кабинет</w:t>
      </w:r>
      <w:r w:rsidR="00397512" w:rsidRPr="00397512">
        <w:rPr>
          <w:rFonts w:ascii="Segoe UI" w:hAnsi="Segoe UI" w:cs="Segoe UI"/>
          <w:sz w:val="24"/>
          <w:szCs w:val="24"/>
        </w:rPr>
        <w:t>а»</w:t>
      </w:r>
      <w:r w:rsidRPr="00397512">
        <w:rPr>
          <w:rFonts w:ascii="Segoe UI" w:hAnsi="Segoe UI" w:cs="Segoe UI"/>
          <w:sz w:val="24"/>
          <w:szCs w:val="24"/>
        </w:rPr>
        <w:t xml:space="preserve"> </w:t>
      </w:r>
      <w:r w:rsidR="00397512" w:rsidRPr="00397512">
        <w:rPr>
          <w:rFonts w:ascii="Segoe UI" w:hAnsi="Segoe UI" w:cs="Segoe UI"/>
          <w:sz w:val="24"/>
          <w:szCs w:val="24"/>
        </w:rPr>
        <w:t>могут</w:t>
      </w:r>
      <w:r w:rsidRPr="00397512">
        <w:rPr>
          <w:rFonts w:ascii="Segoe UI" w:hAnsi="Segoe UI" w:cs="Segoe UI"/>
          <w:sz w:val="24"/>
          <w:szCs w:val="24"/>
        </w:rPr>
        <w:t xml:space="preserve"> получить ключ доступа к </w:t>
      </w:r>
      <w:r w:rsidR="00397512" w:rsidRPr="00397512">
        <w:rPr>
          <w:rFonts w:ascii="Segoe UI" w:hAnsi="Segoe UI" w:cs="Segoe UI"/>
          <w:sz w:val="24"/>
          <w:szCs w:val="24"/>
        </w:rPr>
        <w:t xml:space="preserve">федеральной государственной информационной системе Единый государственный </w:t>
      </w:r>
      <w:r w:rsidR="00397512" w:rsidRPr="00397512">
        <w:rPr>
          <w:rFonts w:ascii="Segoe UI" w:hAnsi="Segoe UI" w:cs="Segoe UI"/>
          <w:sz w:val="24"/>
          <w:szCs w:val="24"/>
        </w:rPr>
        <w:lastRenderedPageBreak/>
        <w:t>реестр недвижимости (ЕГРН)</w:t>
      </w:r>
      <w:r w:rsidRPr="00397512">
        <w:rPr>
          <w:rFonts w:ascii="Segoe UI" w:hAnsi="Segoe UI" w:cs="Segoe UI"/>
          <w:sz w:val="24"/>
          <w:szCs w:val="24"/>
        </w:rPr>
        <w:t xml:space="preserve">, посредством которого сведения ЕГРН можно получить в самое короткое время. Кроме того, в </w:t>
      </w:r>
      <w:r w:rsidR="00397512" w:rsidRPr="00397512">
        <w:rPr>
          <w:rFonts w:ascii="Segoe UI" w:hAnsi="Segoe UI" w:cs="Segoe UI"/>
          <w:sz w:val="24"/>
          <w:szCs w:val="24"/>
        </w:rPr>
        <w:t>«</w:t>
      </w:r>
      <w:r w:rsidRPr="00397512">
        <w:rPr>
          <w:rFonts w:ascii="Segoe UI" w:hAnsi="Segoe UI" w:cs="Segoe UI"/>
          <w:sz w:val="24"/>
          <w:szCs w:val="24"/>
        </w:rPr>
        <w:t>личном кабинете</w:t>
      </w:r>
      <w:r w:rsidR="00397512" w:rsidRPr="00397512">
        <w:rPr>
          <w:rFonts w:ascii="Segoe UI" w:hAnsi="Segoe UI" w:cs="Segoe UI"/>
          <w:sz w:val="24"/>
          <w:szCs w:val="24"/>
        </w:rPr>
        <w:t>»</w:t>
      </w:r>
      <w:r w:rsidRPr="00397512">
        <w:rPr>
          <w:rFonts w:ascii="Segoe UI" w:hAnsi="Segoe UI" w:cs="Segoe UI"/>
          <w:sz w:val="24"/>
          <w:szCs w:val="24"/>
        </w:rPr>
        <w:t xml:space="preserve"> правообладатель может заявить о внесении в ЕГРН записи о невозможности проведения любых действий с его недвижимостью без его личного участия.</w:t>
      </w:r>
    </w:p>
    <w:p w:rsidR="00F15E22" w:rsidRDefault="00F15E22" w:rsidP="0039751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97512">
        <w:rPr>
          <w:rFonts w:ascii="Segoe UI" w:hAnsi="Segoe UI" w:cs="Segoe UI"/>
          <w:sz w:val="24"/>
          <w:szCs w:val="24"/>
        </w:rPr>
        <w:t xml:space="preserve">Для авторизации в </w:t>
      </w:r>
      <w:r w:rsidR="00397512" w:rsidRPr="00397512">
        <w:rPr>
          <w:rFonts w:ascii="Segoe UI" w:hAnsi="Segoe UI" w:cs="Segoe UI"/>
          <w:sz w:val="24"/>
          <w:szCs w:val="24"/>
        </w:rPr>
        <w:t>«</w:t>
      </w:r>
      <w:r w:rsidRPr="00397512">
        <w:rPr>
          <w:rFonts w:ascii="Segoe UI" w:hAnsi="Segoe UI" w:cs="Segoe UI"/>
          <w:sz w:val="24"/>
          <w:szCs w:val="24"/>
        </w:rPr>
        <w:t>личном кабинете</w:t>
      </w:r>
      <w:r w:rsidR="00397512" w:rsidRPr="00397512">
        <w:rPr>
          <w:rFonts w:ascii="Segoe UI" w:hAnsi="Segoe UI" w:cs="Segoe UI"/>
          <w:sz w:val="24"/>
          <w:szCs w:val="24"/>
        </w:rPr>
        <w:t>»</w:t>
      </w:r>
      <w:r w:rsidRPr="00397512">
        <w:rPr>
          <w:rFonts w:ascii="Segoe UI" w:hAnsi="Segoe UI" w:cs="Segoe UI"/>
          <w:sz w:val="24"/>
          <w:szCs w:val="24"/>
        </w:rPr>
        <w:t xml:space="preserve"> Росреестра используется подтвержденная учетная запись пользователя на едином портале государственных услуг Российской Федерации.</w:t>
      </w:r>
    </w:p>
    <w:p w:rsidR="00E2382F" w:rsidRDefault="00E2382F" w:rsidP="00E238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2382F" w:rsidRDefault="00E2382F" w:rsidP="00E238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2382F" w:rsidRDefault="00E2382F" w:rsidP="00E238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2382F" w:rsidRDefault="00E2382F" w:rsidP="00E238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2382F" w:rsidRDefault="00E2382F" w:rsidP="00E238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E2382F" w:rsidRDefault="00E2382F" w:rsidP="00E238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E2382F" w:rsidRDefault="00E2382F" w:rsidP="00E238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Управления Росреестра по Иркутской области</w:t>
      </w:r>
    </w:p>
    <w:p w:rsidR="00F435E5" w:rsidRPr="00E2382F" w:rsidRDefault="00F435E5" w:rsidP="00E238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31.10.2018г.</w:t>
      </w:r>
      <w:bookmarkStart w:id="0" w:name="_GoBack"/>
      <w:bookmarkEnd w:id="0"/>
    </w:p>
    <w:sectPr w:rsidR="00F435E5" w:rsidRPr="00E2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57"/>
    <w:rsid w:val="00187657"/>
    <w:rsid w:val="00397512"/>
    <w:rsid w:val="00411E95"/>
    <w:rsid w:val="008265EC"/>
    <w:rsid w:val="00E2382F"/>
    <w:rsid w:val="00EA103C"/>
    <w:rsid w:val="00F15E22"/>
    <w:rsid w:val="00F4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519C"/>
  <w15:chartTrackingRefBased/>
  <w15:docId w15:val="{9ED1DD12-2701-4D7D-8E28-A7F4AFB2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3</cp:revision>
  <cp:lastPrinted>2018-10-26T01:37:00Z</cp:lastPrinted>
  <dcterms:created xsi:type="dcterms:W3CDTF">2018-10-26T00:56:00Z</dcterms:created>
  <dcterms:modified xsi:type="dcterms:W3CDTF">2018-10-31T02:49:00Z</dcterms:modified>
</cp:coreProperties>
</file>