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8 июня местами по области ожидаются ливневые дожди, грозы, при грозах усиление северо-западного ветра до 12-17 м/с.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8-10 июня по области местами ожидается высокая 4 класса и чрезвычайная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 класса  пожароопасность  лесов.</w:t>
            </w:r>
          </w:p>
        </w:tc>
      </w:tr>
    </w:tbl>
    <w:p>
      <w:pPr>
        <w:pStyle w:val="Normal"/>
        <w:ind w:right="-1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  погоды на сутки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 часов 7  июня до 20 часов 8  июня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 и умеренные дожди, в отдельных районах ливневые дожди, грозы, утром при прояснении туман, ветер северо-западный, северо-восточный, ночью в южных районах  юго-восточный 5-10 м/с, при грозах порывы 12-17 м/с, температура ночью 7,+12º, при прояснении  до +2°, днем +20,+25°, при  малооблачной погоде +25,+30°.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DDC1-CFC5-4EDD-92C7-E2A20D6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LibreOffice/5.2.3.3$Windows_x86 LibreOffice_project/d54a8868f08a7b39642414cf2c8ef2f228f780cf</Application>
  <Pages>1</Pages>
  <Words>116</Words>
  <Characters>749</Characters>
  <CharactersWithSpaces>866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2018-06-07T12:25:16Z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