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539F4" w:rsidRPr="00DF5C67" w:rsidRDefault="006539F4" w:rsidP="006539F4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F23C3" wp14:editId="506BB406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F4" w:rsidRPr="005275D5" w:rsidRDefault="006539F4" w:rsidP="006539F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539F4" w:rsidRPr="005275D5" w:rsidRDefault="006539F4" w:rsidP="006539F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539F4" w:rsidRPr="005275D5" w:rsidRDefault="006539F4" w:rsidP="006539F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539F4" w:rsidRPr="00C20E4B" w:rsidRDefault="006539F4" w:rsidP="006539F4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9DF23C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6539F4" w:rsidRPr="005275D5" w:rsidRDefault="006539F4" w:rsidP="006539F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539F4" w:rsidRPr="005275D5" w:rsidRDefault="006539F4" w:rsidP="006539F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539F4" w:rsidRPr="005275D5" w:rsidRDefault="006539F4" w:rsidP="006539F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539F4" w:rsidRPr="00C20E4B" w:rsidRDefault="006539F4" w:rsidP="006539F4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4EE62F42" wp14:editId="6FAFD216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6539F4" w:rsidRDefault="006539F4" w:rsidP="00AE3951">
      <w:pPr>
        <w:jc w:val="center"/>
        <w:rPr>
          <w:rFonts w:ascii="Segoe UI" w:hAnsi="Segoe UI" w:cs="Segoe UI"/>
          <w:color w:val="0F0F0F"/>
          <w:spacing w:val="2"/>
          <w:sz w:val="32"/>
          <w:szCs w:val="32"/>
          <w:shd w:val="clear" w:color="auto" w:fill="FFFFFF"/>
        </w:rPr>
      </w:pPr>
    </w:p>
    <w:p w:rsidR="006539F4" w:rsidRDefault="006539F4" w:rsidP="00AE3951">
      <w:pPr>
        <w:jc w:val="center"/>
        <w:rPr>
          <w:rFonts w:ascii="Segoe UI" w:hAnsi="Segoe UI" w:cs="Segoe UI"/>
          <w:color w:val="0F0F0F"/>
          <w:spacing w:val="2"/>
          <w:sz w:val="32"/>
          <w:szCs w:val="32"/>
          <w:shd w:val="clear" w:color="auto" w:fill="FFFFFF"/>
        </w:rPr>
      </w:pPr>
    </w:p>
    <w:p w:rsidR="00457C27" w:rsidRPr="006539F4" w:rsidRDefault="00457C27" w:rsidP="00AE3951">
      <w:pPr>
        <w:jc w:val="center"/>
        <w:rPr>
          <w:rFonts w:ascii="Segoe UI" w:hAnsi="Segoe UI" w:cs="Segoe UI"/>
          <w:color w:val="0F0F0F"/>
          <w:spacing w:val="2"/>
          <w:sz w:val="32"/>
          <w:szCs w:val="32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32"/>
          <w:szCs w:val="32"/>
          <w:shd w:val="clear" w:color="auto" w:fill="FFFFFF"/>
        </w:rPr>
        <w:t>Границы земельного участка. Зачем они нужны?</w:t>
      </w:r>
    </w:p>
    <w:p w:rsidR="0057405C" w:rsidRPr="006539F4" w:rsidRDefault="00D24002" w:rsidP="00AE3951">
      <w:pPr>
        <w:spacing w:line="240" w:lineRule="atLeast"/>
        <w:ind w:firstLine="708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Земля всегда была и будет одним из наиболее ценных владений человека.</w:t>
      </w:r>
      <w:r w:rsidR="0057405C" w:rsidRPr="006539F4">
        <w:rPr>
          <w:rFonts w:ascii="Segoe UI" w:eastAsia="Times New Roman" w:hAnsi="Segoe UI" w:cs="Segoe UI"/>
          <w:color w:val="182C41"/>
          <w:sz w:val="24"/>
          <w:szCs w:val="24"/>
          <w:lang w:eastAsia="ru-RU"/>
        </w:rPr>
        <w:t xml:space="preserve"> Д</w:t>
      </w:r>
      <w:r w:rsidR="0057405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ействующее земельное законодательство выделяет два схожих по звучанию, но разных по значению понятия: «земля» и «земельный участок».</w:t>
      </w:r>
    </w:p>
    <w:p w:rsidR="0057405C" w:rsidRPr="006539F4" w:rsidRDefault="00544616" w:rsidP="00AE3951">
      <w:pPr>
        <w:spacing w:line="240" w:lineRule="atLeast"/>
        <w:ind w:firstLine="708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Термин з</w:t>
      </w:r>
      <w:r w:rsidRPr="006539F4">
        <w:rPr>
          <w:rFonts w:ascii="Segoe UI" w:hAnsi="Segoe UI" w:cs="Segoe UI"/>
          <w:bCs/>
          <w:color w:val="0F0F0F"/>
          <w:spacing w:val="2"/>
          <w:sz w:val="24"/>
          <w:szCs w:val="24"/>
          <w:shd w:val="clear" w:color="auto" w:fill="FFFFFF"/>
        </w:rPr>
        <w:t xml:space="preserve">емля представляет собой </w:t>
      </w:r>
      <w:r w:rsidR="0057405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обобщенное понятие, используемое для описания каких – либо территорий, </w:t>
      </w:r>
      <w:proofErr w:type="gramStart"/>
      <w:r w:rsidR="0057405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например</w:t>
      </w:r>
      <w:proofErr w:type="gramEnd"/>
      <w:r w:rsidR="0057405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земель общего пользования (земли, занятые площадями, улицами, проездами, автомобильными дорогами, набережными, скверами, бульварами, водными объектами, пляжами и другими объектами). Этот термин часто встречается в статистических отчетах и наблюдениях (общая площадь плодородных земель на территории области, земель, подвергшихся радиоактивному и химическому загрязнению и т.п.)</w:t>
      </w:r>
    </w:p>
    <w:p w:rsidR="002C16A0" w:rsidRPr="006539F4" w:rsidRDefault="0057405C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Земли находятся под охраной государства, как важнейшего компонента окружающей среды и с</w:t>
      </w:r>
      <w:r w:rsidR="00D10DB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редства производства в сельском,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лесном хозяйстве. Вместе с тем земли не могут </w:t>
      </w:r>
      <w:r w:rsidR="00B34513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участвовать в </w:t>
      </w:r>
      <w:proofErr w:type="spellStart"/>
      <w:r w:rsidR="00B34513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гражданско</w:t>
      </w:r>
      <w:proofErr w:type="spellEnd"/>
      <w:r w:rsidR="00B34513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–правовых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B34513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сделках</w:t>
      </w:r>
      <w:r w:rsidR="002C16A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2C16A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например,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не могут являться предметом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lastRenderedPageBreak/>
        <w:t>сделок по отчуждению</w:t>
      </w:r>
      <w:r w:rsidR="002C16A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, таких как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купл</w:t>
      </w:r>
      <w:r w:rsidR="00544616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я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–</w:t>
      </w:r>
      <w:r w:rsidR="00544616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продажа</w:t>
      </w:r>
      <w:r w:rsidR="00B34513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 дарени</w:t>
      </w:r>
      <w:r w:rsidR="004E0894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е</w:t>
      </w:r>
      <w:r w:rsidR="00B34513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 не могут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2C16A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вк</w:t>
      </w:r>
      <w:r w:rsidR="00AE3951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лючаться в наследственную массу, чего не скажешь о земельных участках.</w:t>
      </w:r>
    </w:p>
    <w:p w:rsidR="00457C27" w:rsidRPr="006539F4" w:rsidRDefault="00457C27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До недавнего времени понятие </w:t>
      </w:r>
      <w:r w:rsidR="00AE3951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«земельный участок»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не было определено в законодательстве. С принятием Земельного кодекса Р</w:t>
      </w:r>
      <w:r w:rsidR="00544616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оссийской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Ф</w:t>
      </w:r>
      <w:r w:rsidR="00544616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едерации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такое определение было с</w:t>
      </w:r>
      <w:r w:rsidR="00D10DB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формулировано, так земельным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участк</w:t>
      </w:r>
      <w:r w:rsidR="00D10DB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ом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D10DB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является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часть поверхности земли (в том числе почвенный слой), границы котор</w:t>
      </w:r>
      <w:r w:rsidR="00D10DB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ого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описаны и удостоверены в установленном</w:t>
      </w:r>
      <w:r w:rsidR="004E0894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законном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порядке. </w:t>
      </w:r>
    </w:p>
    <w:p w:rsidR="00C41FB2" w:rsidRPr="006539F4" w:rsidRDefault="00C41FB2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Таким образом одним из факторов, определяющих судьбу земельного участка, является местоположение его границ.</w:t>
      </w:r>
    </w:p>
    <w:p w:rsidR="00544616" w:rsidRPr="006539F4" w:rsidRDefault="00544616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Так что </w:t>
      </w:r>
      <w:r w:rsidR="00AB7814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же представляют собой границы земельного участка?</w:t>
      </w:r>
    </w:p>
    <w:p w:rsidR="00AB7814" w:rsidRPr="006539F4" w:rsidRDefault="00C41FB2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Границами земельного участка, если не углубляться в терминологию</w:t>
      </w:r>
      <w:r w:rsidR="00AB7814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являются линии между характерными (поворотными) точками</w:t>
      </w:r>
      <w:r w:rsidR="00B34513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то есть точками где граница земельного участка меняет свое направление. </w:t>
      </w:r>
      <w:r w:rsidR="00AB7814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Таким образом, местоположение границ земельного участка устанавливается посредством определения координат характерных точек таких границ.</w:t>
      </w:r>
    </w:p>
    <w:p w:rsidR="00BD44E0" w:rsidRPr="006539F4" w:rsidRDefault="00BD44E0" w:rsidP="00BD44E0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Определением границ земельных участков могут заниматься лишь официально дипломированные и подготовленные специалисты – кадастровые инженеры. Каждый такой специалист обладает квалификационным аттестатом и имеет право на проведение кадастровых работ. Не стоит самовольно устанавливать или менять границы между участками, так как это может привести к земельным спорам с соседями по участку.</w:t>
      </w:r>
    </w:p>
    <w:p w:rsidR="00A93B50" w:rsidRPr="006539F4" w:rsidRDefault="00A93B50" w:rsidP="00BD44E0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Границы земельного участка на местности закрепляются при помощи межевых знаков, но чаще всего на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lastRenderedPageBreak/>
        <w:t>практике вместо межевых знаков используются колышки или заборы.</w:t>
      </w:r>
    </w:p>
    <w:p w:rsidR="00AE3951" w:rsidRPr="006539F4" w:rsidRDefault="00AB7814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В соответствии с положениями</w:t>
      </w:r>
      <w:hyperlink r:id="rId5" w:history="1"/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Федерального закона от 24 июля 2007 г. N 221-ФЗ «О кадастровой деятельности»</w:t>
      </w:r>
      <w:r w:rsidR="00D3132D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(далее – Закон о кадастре)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местоположение границ земельных участков подлежит в установленном законом порядке обязательному согласованию  с лицами, указанными в </w:t>
      </w:r>
      <w:hyperlink r:id="rId6" w:history="1">
        <w:r w:rsidRPr="006539F4">
          <w:rPr>
            <w:rStyle w:val="a3"/>
            <w:rFonts w:ascii="Segoe UI" w:hAnsi="Segoe UI" w:cs="Segoe UI"/>
            <w:spacing w:val="2"/>
            <w:sz w:val="24"/>
            <w:szCs w:val="24"/>
            <w:shd w:val="clear" w:color="auto" w:fill="FFFFFF"/>
          </w:rPr>
          <w:t>ч. 3 ст. 39</w:t>
        </w:r>
      </w:hyperlink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D3132D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Закона о кадастре</w:t>
      </w:r>
      <w:r w:rsidR="00AE3951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– лицами,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обладающими смежными земельными участками  на праве собс</w:t>
      </w:r>
      <w:r w:rsidR="00AE3951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твенности или ином вещном праве.</w:t>
      </w:r>
    </w:p>
    <w:p w:rsidR="00AB7814" w:rsidRPr="006539F4" w:rsidRDefault="00AB7814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Таким образом, если при проведении кадастровых работ уточняется характерная точка, определяющая местоположение границы земельного участка, являющегося объектом кадастровых работ, то местоположение такой точки должно быть согласовано с правообладателями всех земельных участков, для которых данная точка также является характерной и, соответственно, определяющей местоположение границ данных земельных участков.</w:t>
      </w:r>
    </w:p>
    <w:p w:rsidR="00D3132D" w:rsidRPr="006539F4" w:rsidRDefault="00D3132D" w:rsidP="006539F4">
      <w:pPr>
        <w:spacing w:line="240" w:lineRule="atLeast"/>
        <w:ind w:firstLine="851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При этом в силу </w:t>
      </w:r>
      <w:proofErr w:type="spellStart"/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ч</w:t>
      </w:r>
      <w:r w:rsidR="0058321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.ч</w:t>
      </w:r>
      <w:proofErr w:type="spellEnd"/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.</w:t>
      </w:r>
      <w:r w:rsidR="0058321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9, 10 ст. 39 Закона о кадастре заинтересованные в согласовании границ земельного участка лица должны быть извещены о проведении такого собрания кадастровым инженером посредством публикации объявления в официальном печатном издании или вручения под расписку извещения о проведении собрания о согласовании местоположения границ.</w:t>
      </w:r>
    </w:p>
    <w:p w:rsidR="00D3132D" w:rsidRPr="006539F4" w:rsidRDefault="00D3132D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Извещения могут быть направлены почтовым отправлением с уведомлением о вручении по известным адресам электронной почты.</w:t>
      </w:r>
    </w:p>
    <w:p w:rsidR="00D3132D" w:rsidRPr="006539F4" w:rsidRDefault="00AE3951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С</w:t>
      </w:r>
      <w:r w:rsidR="00D3132D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1 января 2017 г.</w:t>
      </w:r>
      <w:r w:rsidR="00D3132D" w:rsidRPr="006539F4">
        <w:rPr>
          <w:rFonts w:ascii="Segoe UI" w:hAnsi="Segoe UI" w:cs="Segoe UI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hyperlink r:id="rId7" w:history="1">
        <w:r w:rsidR="00D3132D" w:rsidRPr="006539F4">
          <w:rPr>
            <w:rStyle w:val="a3"/>
            <w:rFonts w:ascii="Segoe UI" w:hAnsi="Segoe UI" w:cs="Segoe UI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форма</w:t>
        </w:r>
      </w:hyperlink>
      <w:r w:rsidR="00D3132D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извещения о проведении собрания о согласовании местоположения границ земельных участков,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утверждена</w:t>
      </w:r>
      <w:r w:rsidR="00D3132D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Приказом Минэкономразвития России от 21.11.2016 N 735.</w:t>
      </w:r>
    </w:p>
    <w:p w:rsidR="00D3132D" w:rsidRPr="006539F4" w:rsidRDefault="00AE3951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lastRenderedPageBreak/>
        <w:t>Результаты согласования оформляются актом согласования, который является приложением к межевому плану, подготовленному кадастровым инженером в результате осуществления кадастровых работ.</w:t>
      </w:r>
    </w:p>
    <w:p w:rsidR="00AE3951" w:rsidRPr="006539F4" w:rsidRDefault="00AE3951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Для чего же нужны границы земельного участка? </w:t>
      </w:r>
      <w:r w:rsidR="00BD44E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Ответ на вопрос очень прост.</w:t>
      </w:r>
    </w:p>
    <w:p w:rsidR="003A6921" w:rsidRPr="006539F4" w:rsidRDefault="003A6921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Одними из наиболее распространенных земельных споров являются споры о границах земельных участков (освобождение самовольно занятого земельного участка, восстановление границ участка, оспаривание результатов межевания, исправление реестровой ошибки в сведениях о местоположении границ земельного участка, установление границ участка и др.). </w:t>
      </w:r>
    </w:p>
    <w:p w:rsidR="003A6921" w:rsidRPr="006539F4" w:rsidRDefault="003A6921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Во избежание споров с соседями и судебных разбирательств, границы должны быть подтверждены документально и оформлены с соблюдением всех требований действующего законодательства, а также согласованы с соседями, что фиксируется в акте согласования границ</w:t>
      </w:r>
      <w:r w:rsidR="00BD44E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,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который</w:t>
      </w:r>
      <w:r w:rsid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</w:t>
      </w:r>
      <w:r w:rsidR="00BD44E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как было указано выше</w:t>
      </w:r>
      <w:r w:rsid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58321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приобщается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58321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к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межевом</w:t>
      </w:r>
      <w:r w:rsid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у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план</w:t>
      </w:r>
      <w:r w:rsid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у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. </w:t>
      </w:r>
    </w:p>
    <w:p w:rsidR="0058321C" w:rsidRPr="006539F4" w:rsidRDefault="0058321C" w:rsidP="00BD44E0">
      <w:pPr>
        <w:contextualSpacing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</w:p>
    <w:p w:rsidR="00C6429B" w:rsidRPr="006539F4" w:rsidRDefault="00C6429B" w:rsidP="00BD44E0">
      <w:pPr>
        <w:contextualSpacing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</w:p>
    <w:p w:rsidR="00C6429B" w:rsidRPr="006539F4" w:rsidRDefault="00C6429B" w:rsidP="00BD44E0">
      <w:pPr>
        <w:contextualSpacing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</w:p>
    <w:p w:rsidR="006539F4" w:rsidRDefault="006539F4" w:rsidP="00BD44E0">
      <w:pPr>
        <w:contextualSpacing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Н</w:t>
      </w:r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аталья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Сафонова </w:t>
      </w:r>
    </w:p>
    <w:p w:rsidR="006539F4" w:rsidRDefault="006539F4" w:rsidP="00BD44E0">
      <w:pPr>
        <w:contextualSpacing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з</w:t>
      </w:r>
      <w:r w:rsidR="00BD44E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аместитель начальника</w:t>
      </w:r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BD44E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отдела </w:t>
      </w:r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правового обеспечения</w:t>
      </w:r>
    </w:p>
    <w:p w:rsidR="00544616" w:rsidRPr="006539F4" w:rsidRDefault="006539F4" w:rsidP="006539F4">
      <w:pPr>
        <w:contextualSpacing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Управления </w:t>
      </w:r>
      <w:proofErr w:type="spellStart"/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по Иркутской области</w:t>
      </w:r>
      <w:r w:rsidR="00BD44E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  </w:t>
      </w:r>
    </w:p>
    <w:p w:rsidR="00457C27" w:rsidRPr="006539F4" w:rsidRDefault="00457C27">
      <w:pP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</w:p>
    <w:sectPr w:rsidR="00457C27" w:rsidRPr="006539F4" w:rsidSect="006539F4">
      <w:pgSz w:w="11906" w:h="16838"/>
      <w:pgMar w:top="1134" w:right="851" w:bottom="993" w:left="993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02"/>
    <w:rsid w:val="00007C3D"/>
    <w:rsid w:val="002C16A0"/>
    <w:rsid w:val="003A6921"/>
    <w:rsid w:val="00457C27"/>
    <w:rsid w:val="004E0894"/>
    <w:rsid w:val="00544616"/>
    <w:rsid w:val="0057405C"/>
    <w:rsid w:val="0058321C"/>
    <w:rsid w:val="006539F4"/>
    <w:rsid w:val="00674722"/>
    <w:rsid w:val="009501EF"/>
    <w:rsid w:val="00A04DE5"/>
    <w:rsid w:val="00A93B50"/>
    <w:rsid w:val="00AA4FD9"/>
    <w:rsid w:val="00AB7814"/>
    <w:rsid w:val="00AE3951"/>
    <w:rsid w:val="00B34513"/>
    <w:rsid w:val="00B96C9F"/>
    <w:rsid w:val="00BD44E0"/>
    <w:rsid w:val="00C41FB2"/>
    <w:rsid w:val="00C6429B"/>
    <w:rsid w:val="00D10DB0"/>
    <w:rsid w:val="00D24002"/>
    <w:rsid w:val="00D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FF1C4-679E-4781-BE48-2AD646D7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E310B659E8F11B409F72D2780E0FB8E8F4B0D18B0C9D013801286423D43E7A93B2D59BA64CEDB4p0b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57321CBB38571CEC2C79067B7028F58659F51EEA023E8531CF492E64B043D558E8F098BAB84D96oBS2A" TargetMode="External"/><Relationship Id="rId5" Type="http://schemas.openxmlformats.org/officeDocument/2006/relationships/hyperlink" Target="consultantplus://offline/ref=5957321CBB38571CEC2C79067B7028F58659F51EEA023E8531CF492E64B043D558E8F090B8oBS1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4600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Наталья Евгеньевна</dc:creator>
  <cp:keywords/>
  <dc:description/>
  <cp:lastModifiedBy>Зеленкова Екатерина Юрьевна</cp:lastModifiedBy>
  <cp:revision>2</cp:revision>
  <dcterms:created xsi:type="dcterms:W3CDTF">2018-04-02T08:43:00Z</dcterms:created>
  <dcterms:modified xsi:type="dcterms:W3CDTF">2018-04-02T08:43:00Z</dcterms:modified>
</cp:coreProperties>
</file>